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605" w:rsidRPr="00900605" w:rsidRDefault="00900605" w:rsidP="00900605">
      <w:pPr>
        <w:spacing w:before="100" w:beforeAutospacing="1" w:after="100" w:afterAutospacing="1" w:line="240" w:lineRule="auto"/>
        <w:ind w:left="0" w:right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</w:pPr>
      <w:r w:rsidRPr="00900605">
        <w:rPr>
          <w:rFonts w:ascii="Times New Roman" w:eastAsia="Times New Roman" w:hAnsi="Times New Roman" w:cs="Times New Roman"/>
          <w:b/>
          <w:bCs/>
          <w:sz w:val="36"/>
          <w:szCs w:val="36"/>
          <w:lang w:eastAsia="el-GR"/>
        </w:rPr>
        <w:t xml:space="preserve">Επαναληπτικές ασκήσεις στη Γλώσσα για την 1η ενότητα Δ' Δημοτικού (Ένα ακόμη σκαλί). </w:t>
      </w:r>
    </w:p>
    <w:p w:rsidR="009C376D" w:rsidRPr="009C376D" w:rsidRDefault="009C376D" w:rsidP="009C376D">
      <w:pPr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376D">
        <w:rPr>
          <w:rFonts w:ascii="Times New Roman" w:eastAsia="Times New Roman" w:hAnsi="Times New Roman" w:cs="Times New Roman"/>
          <w:sz w:val="24"/>
          <w:szCs w:val="24"/>
          <w:lang w:eastAsia="el-GR"/>
        </w:rPr>
        <w:t>Πέρασε το καλοκαίρι. Τα τζιτζίκια λαλούν ακόμα στο περιβόλι και τα κηπευτικά είναι στις δόξες τους</w:t>
      </w:r>
      <w:r w:rsidRPr="009C376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. </w:t>
      </w:r>
      <w:r w:rsidRPr="009C376D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νερό τρέχει κελαρυστό στο αυλάκι και δροσίζει τα  φυτά. Οι καρποί κρέμονται λαχταριστοί από τα κλωνάρια. Όμως το γαλάζιο ουρανό τον λέρωσαν με τι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ς μουντζούρες τους κάποια γκρι</w:t>
      </w:r>
      <w:r w:rsidRPr="009C376D">
        <w:rPr>
          <w:rFonts w:ascii="Times New Roman" w:eastAsia="Times New Roman" w:hAnsi="Times New Roman" w:cs="Times New Roman"/>
          <w:sz w:val="24"/>
          <w:szCs w:val="24"/>
          <w:lang w:eastAsia="el-GR"/>
        </w:rPr>
        <w:t>ζωπά σύννεφα, που ξαφνικά πάνω από το αντικρινό νησί. Η Χρυσαυγή τα είδε. Όλος ο φωτεινός κόσμος, που είχε ανοιχτεί μέσα της, σκοτείνιασε.</w:t>
      </w:r>
    </w:p>
    <w:p w:rsidR="009C376D" w:rsidRPr="009C376D" w:rsidRDefault="009C376D" w:rsidP="009C376D">
      <w:p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C37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9C376D" w:rsidRPr="008661A9" w:rsidRDefault="009C376D" w:rsidP="008661A9">
      <w:pPr>
        <w:pStyle w:val="a3"/>
        <w:numPr>
          <w:ilvl w:val="0"/>
          <w:numId w:val="1"/>
        </w:numPr>
        <w:spacing w:after="0"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8661A9">
        <w:rPr>
          <w:rFonts w:ascii="Times New Roman" w:eastAsia="Times New Roman" w:hAnsi="Times New Roman" w:cs="Times New Roman"/>
          <w:b/>
          <w:sz w:val="14"/>
          <w:szCs w:val="14"/>
          <w:lang w:eastAsia="el-GR"/>
        </w:rPr>
        <w:t> </w:t>
      </w:r>
      <w:r w:rsidRPr="008661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Βρίσκω </w:t>
      </w:r>
      <w:r w:rsidRPr="008661A9">
        <w:rPr>
          <w:rFonts w:ascii="Times New Roman" w:eastAsia="Times New Roman" w:hAnsi="Times New Roman" w:cs="Times New Roman"/>
          <w:b/>
          <w:sz w:val="14"/>
          <w:szCs w:val="14"/>
          <w:lang w:eastAsia="el-GR"/>
        </w:rPr>
        <w:t xml:space="preserve"> </w:t>
      </w:r>
      <w:r w:rsidRPr="008661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</w:t>
      </w:r>
      <w:r w:rsidR="008661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 επίθετα από το παραπάνω κείμενο</w:t>
      </w:r>
      <w:r w:rsidRPr="008661A9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και τα γράφω στη στήλη   που πρέπει:</w:t>
      </w:r>
    </w:p>
    <w:p w:rsidR="009C376D" w:rsidRPr="009C376D" w:rsidRDefault="009C376D" w:rsidP="009C376D">
      <w:pPr>
        <w:spacing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9C376D">
        <w:rPr>
          <w:rFonts w:ascii="Calibri" w:eastAsia="Calibri" w:hAnsi="Calibri" w:cs="Times New Roman"/>
          <w:b/>
          <w:sz w:val="24"/>
          <w:szCs w:val="24"/>
        </w:rPr>
        <w:t xml:space="preserve"> 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55"/>
        <w:gridCol w:w="2595"/>
        <w:gridCol w:w="3165"/>
      </w:tblGrid>
      <w:tr w:rsidR="009C376D" w:rsidTr="009C376D">
        <w:trPr>
          <w:trHeight w:val="375"/>
        </w:trPr>
        <w:tc>
          <w:tcPr>
            <w:tcW w:w="2355" w:type="dxa"/>
          </w:tcPr>
          <w:p w:rsidR="009C376D" w:rsidRPr="008661A9" w:rsidRDefault="008661A9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</w:t>
            </w:r>
            <w:r w:rsidRPr="00866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Αρσενικό</w:t>
            </w:r>
          </w:p>
        </w:tc>
        <w:tc>
          <w:tcPr>
            <w:tcW w:w="2595" w:type="dxa"/>
          </w:tcPr>
          <w:p w:rsidR="009C376D" w:rsidRPr="008661A9" w:rsidRDefault="008661A9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  </w:t>
            </w:r>
            <w:r w:rsidRPr="00866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Θηλυκό</w:t>
            </w:r>
          </w:p>
        </w:tc>
        <w:tc>
          <w:tcPr>
            <w:tcW w:w="3165" w:type="dxa"/>
          </w:tcPr>
          <w:p w:rsidR="009C376D" w:rsidRPr="008661A9" w:rsidRDefault="008661A9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  <w:t xml:space="preserve">            </w:t>
            </w:r>
            <w:r w:rsidRPr="008661A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l-GR"/>
              </w:rPr>
              <w:t>Ουδέτερο</w:t>
            </w:r>
          </w:p>
        </w:tc>
      </w:tr>
      <w:tr w:rsidR="009C376D" w:rsidTr="009C376D">
        <w:trPr>
          <w:trHeight w:val="360"/>
        </w:trPr>
        <w:tc>
          <w:tcPr>
            <w:tcW w:w="235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6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C376D" w:rsidTr="009C376D">
        <w:trPr>
          <w:trHeight w:val="345"/>
        </w:trPr>
        <w:tc>
          <w:tcPr>
            <w:tcW w:w="235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6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C376D" w:rsidTr="009C376D">
        <w:trPr>
          <w:trHeight w:val="360"/>
        </w:trPr>
        <w:tc>
          <w:tcPr>
            <w:tcW w:w="235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6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C376D" w:rsidTr="008661A9">
        <w:trPr>
          <w:trHeight w:val="300"/>
        </w:trPr>
        <w:tc>
          <w:tcPr>
            <w:tcW w:w="2355" w:type="dxa"/>
          </w:tcPr>
          <w:p w:rsidR="008661A9" w:rsidRDefault="008661A9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6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8661A9" w:rsidTr="009C376D">
        <w:trPr>
          <w:trHeight w:val="240"/>
        </w:trPr>
        <w:tc>
          <w:tcPr>
            <w:tcW w:w="2355" w:type="dxa"/>
          </w:tcPr>
          <w:p w:rsidR="008661A9" w:rsidRDefault="008661A9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</w:tcPr>
          <w:p w:rsidR="008661A9" w:rsidRDefault="008661A9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65" w:type="dxa"/>
          </w:tcPr>
          <w:p w:rsidR="008661A9" w:rsidRDefault="008661A9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C376D" w:rsidTr="009C376D">
        <w:trPr>
          <w:trHeight w:val="255"/>
        </w:trPr>
        <w:tc>
          <w:tcPr>
            <w:tcW w:w="235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6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  <w:tr w:rsidR="009C376D" w:rsidTr="008661A9">
        <w:trPr>
          <w:trHeight w:val="402"/>
        </w:trPr>
        <w:tc>
          <w:tcPr>
            <w:tcW w:w="235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59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165" w:type="dxa"/>
          </w:tcPr>
          <w:p w:rsidR="009C376D" w:rsidRDefault="009C376D" w:rsidP="009C376D">
            <w:pPr>
              <w:spacing w:after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9C376D" w:rsidRPr="009C376D" w:rsidRDefault="009C376D" w:rsidP="009C376D">
      <w:pPr>
        <w:shd w:val="clear" w:color="auto" w:fill="FFFFFF"/>
        <w:spacing w:after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</w:pPr>
      <w:r w:rsidRPr="009C376D">
        <w:rPr>
          <w:rFonts w:ascii="Times New Roman" w:eastAsia="Times New Roman" w:hAnsi="Times New Roman" w:cs="Times New Roman"/>
          <w:color w:val="000000"/>
          <w:sz w:val="24"/>
          <w:szCs w:val="24"/>
          <w:lang w:eastAsia="el-GR"/>
        </w:rPr>
        <w:br/>
      </w:r>
    </w:p>
    <w:p w:rsidR="004A04D6" w:rsidRDefault="008661A9" w:rsidP="008661A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0"/>
        <w:rPr>
          <w:b/>
          <w:sz w:val="24"/>
          <w:szCs w:val="24"/>
        </w:rPr>
      </w:pPr>
      <w:r w:rsidRPr="008661A9">
        <w:rPr>
          <w:b/>
          <w:sz w:val="24"/>
          <w:szCs w:val="24"/>
        </w:rPr>
        <w:t>Να κλίνετε</w:t>
      </w:r>
      <w:r>
        <w:rPr>
          <w:b/>
          <w:sz w:val="24"/>
          <w:szCs w:val="24"/>
        </w:rPr>
        <w:t xml:space="preserve"> </w:t>
      </w:r>
      <w:r w:rsidRPr="008661A9">
        <w:rPr>
          <w:b/>
          <w:sz w:val="24"/>
          <w:szCs w:val="24"/>
        </w:rPr>
        <w:t xml:space="preserve"> το ρήμα </w:t>
      </w:r>
      <w:r w:rsidRPr="004A04D6">
        <w:rPr>
          <w:b/>
          <w:color w:val="FF0000"/>
          <w:sz w:val="24"/>
          <w:szCs w:val="24"/>
        </w:rPr>
        <w:t>διαβάζω</w:t>
      </w:r>
      <w:r w:rsidRPr="008661A9">
        <w:rPr>
          <w:b/>
          <w:sz w:val="24"/>
          <w:szCs w:val="24"/>
        </w:rPr>
        <w:t xml:space="preserve"> στον </w:t>
      </w:r>
      <w:r w:rsidR="004A04D6">
        <w:rPr>
          <w:b/>
          <w:sz w:val="24"/>
          <w:szCs w:val="24"/>
        </w:rPr>
        <w:t>Ε</w:t>
      </w:r>
      <w:r w:rsidRPr="008661A9">
        <w:rPr>
          <w:b/>
          <w:sz w:val="24"/>
          <w:szCs w:val="24"/>
        </w:rPr>
        <w:t>νεστώτα</w:t>
      </w:r>
      <w:r w:rsidR="004A04D6">
        <w:rPr>
          <w:b/>
          <w:sz w:val="24"/>
          <w:szCs w:val="24"/>
        </w:rPr>
        <w:t>,</w:t>
      </w:r>
      <w:r w:rsidRPr="008661A9">
        <w:rPr>
          <w:b/>
          <w:sz w:val="24"/>
          <w:szCs w:val="24"/>
        </w:rPr>
        <w:t xml:space="preserve"> </w:t>
      </w:r>
      <w:r w:rsidR="004A04D6">
        <w:rPr>
          <w:b/>
          <w:sz w:val="24"/>
          <w:szCs w:val="24"/>
        </w:rPr>
        <w:t>Π</w:t>
      </w:r>
      <w:r w:rsidRPr="008661A9">
        <w:rPr>
          <w:b/>
          <w:sz w:val="24"/>
          <w:szCs w:val="24"/>
        </w:rPr>
        <w:t xml:space="preserve">αρατατικό και </w:t>
      </w:r>
      <w:r w:rsidR="004A04D6">
        <w:rPr>
          <w:b/>
          <w:sz w:val="24"/>
          <w:szCs w:val="24"/>
        </w:rPr>
        <w:t>Εξ. Μέλλοντα.</w:t>
      </w:r>
    </w:p>
    <w:p w:rsidR="004A04D6" w:rsidRDefault="004A04D6" w:rsidP="004A04D6"/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10"/>
        <w:gridCol w:w="2821"/>
        <w:gridCol w:w="2835"/>
      </w:tblGrid>
      <w:tr w:rsidR="004A04D6" w:rsidTr="004A04D6">
        <w:trPr>
          <w:trHeight w:val="572"/>
        </w:trPr>
        <w:tc>
          <w:tcPr>
            <w:tcW w:w="2610" w:type="dxa"/>
          </w:tcPr>
          <w:p w:rsidR="004A04D6" w:rsidRPr="004A04D6" w:rsidRDefault="004A04D6" w:rsidP="004A04D6">
            <w:pPr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4A04D6">
              <w:rPr>
                <w:b/>
                <w:sz w:val="20"/>
                <w:szCs w:val="20"/>
              </w:rPr>
              <w:t>ΕΝΕΣΤΩΤΑΣ</w:t>
            </w:r>
          </w:p>
        </w:tc>
        <w:tc>
          <w:tcPr>
            <w:tcW w:w="2805" w:type="dxa"/>
          </w:tcPr>
          <w:p w:rsidR="004A04D6" w:rsidRPr="004A04D6" w:rsidRDefault="004A04D6" w:rsidP="004A04D6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</w:t>
            </w:r>
            <w:r w:rsidRPr="004A04D6">
              <w:rPr>
                <w:b/>
                <w:sz w:val="20"/>
                <w:szCs w:val="20"/>
              </w:rPr>
              <w:t>ΠΑΡΑΤΑΤΙΚΟΣ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</w:tcPr>
          <w:p w:rsidR="004A04D6" w:rsidRPr="004A04D6" w:rsidRDefault="004A04D6" w:rsidP="004A04D6">
            <w:pPr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ΕΞ. </w:t>
            </w:r>
            <w:r w:rsidRPr="004A04D6">
              <w:rPr>
                <w:b/>
                <w:sz w:val="20"/>
                <w:szCs w:val="20"/>
              </w:rPr>
              <w:t>ΜΕΛΛΟΝΤΑΣ</w:t>
            </w:r>
          </w:p>
        </w:tc>
      </w:tr>
      <w:tr w:rsidR="004A04D6" w:rsidTr="004A04D6">
        <w:trPr>
          <w:trHeight w:val="600"/>
        </w:trPr>
        <w:tc>
          <w:tcPr>
            <w:tcW w:w="2610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05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35" w:type="dxa"/>
          </w:tcPr>
          <w:p w:rsidR="004A04D6" w:rsidRDefault="004A04D6" w:rsidP="004A04D6">
            <w:pPr>
              <w:ind w:left="0"/>
            </w:pPr>
          </w:p>
        </w:tc>
      </w:tr>
      <w:tr w:rsidR="004A04D6" w:rsidTr="004A04D6">
        <w:trPr>
          <w:trHeight w:val="540"/>
        </w:trPr>
        <w:tc>
          <w:tcPr>
            <w:tcW w:w="2610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05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35" w:type="dxa"/>
          </w:tcPr>
          <w:p w:rsidR="004A04D6" w:rsidRDefault="004A04D6" w:rsidP="004A04D6">
            <w:pPr>
              <w:ind w:left="0"/>
            </w:pPr>
          </w:p>
        </w:tc>
      </w:tr>
      <w:tr w:rsidR="004A04D6" w:rsidTr="004A04D6">
        <w:trPr>
          <w:trHeight w:val="480"/>
        </w:trPr>
        <w:tc>
          <w:tcPr>
            <w:tcW w:w="2610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05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35" w:type="dxa"/>
          </w:tcPr>
          <w:p w:rsidR="004A04D6" w:rsidRDefault="004A04D6" w:rsidP="004A04D6">
            <w:pPr>
              <w:ind w:left="0"/>
            </w:pPr>
          </w:p>
        </w:tc>
      </w:tr>
      <w:tr w:rsidR="004A04D6" w:rsidTr="004A04D6">
        <w:trPr>
          <w:trHeight w:val="480"/>
        </w:trPr>
        <w:tc>
          <w:tcPr>
            <w:tcW w:w="2610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05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35" w:type="dxa"/>
          </w:tcPr>
          <w:p w:rsidR="004A04D6" w:rsidRDefault="004A04D6" w:rsidP="004A04D6">
            <w:pPr>
              <w:ind w:left="0"/>
            </w:pPr>
          </w:p>
        </w:tc>
      </w:tr>
      <w:tr w:rsidR="004A04D6" w:rsidTr="004A04D6">
        <w:trPr>
          <w:trHeight w:val="480"/>
        </w:trPr>
        <w:tc>
          <w:tcPr>
            <w:tcW w:w="2610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05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35" w:type="dxa"/>
          </w:tcPr>
          <w:p w:rsidR="004A04D6" w:rsidRDefault="004A04D6" w:rsidP="004A04D6">
            <w:pPr>
              <w:ind w:left="0"/>
            </w:pPr>
          </w:p>
        </w:tc>
      </w:tr>
      <w:tr w:rsidR="004A04D6" w:rsidTr="004A04D6">
        <w:trPr>
          <w:trHeight w:val="465"/>
        </w:trPr>
        <w:tc>
          <w:tcPr>
            <w:tcW w:w="2610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05" w:type="dxa"/>
          </w:tcPr>
          <w:p w:rsidR="004A04D6" w:rsidRDefault="004A04D6" w:rsidP="004A04D6">
            <w:pPr>
              <w:ind w:left="0"/>
            </w:pPr>
          </w:p>
        </w:tc>
        <w:tc>
          <w:tcPr>
            <w:tcW w:w="2835" w:type="dxa"/>
          </w:tcPr>
          <w:p w:rsidR="004A04D6" w:rsidRDefault="004A04D6" w:rsidP="004A04D6">
            <w:pPr>
              <w:ind w:left="0"/>
            </w:pPr>
          </w:p>
        </w:tc>
      </w:tr>
    </w:tbl>
    <w:p w:rsidR="00574049" w:rsidRDefault="00574049" w:rsidP="00574049">
      <w:pPr>
        <w:ind w:left="0"/>
      </w:pPr>
    </w:p>
    <w:p w:rsidR="00A745AA" w:rsidRPr="00123727" w:rsidRDefault="004A04D6" w:rsidP="0057404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23727">
        <w:rPr>
          <w:rFonts w:ascii="Times New Roman" w:hAnsi="Times New Roman" w:cs="Times New Roman"/>
          <w:b/>
          <w:sz w:val="24"/>
          <w:szCs w:val="24"/>
        </w:rPr>
        <w:lastRenderedPageBreak/>
        <w:t>Να γράψετε τους μήνες του έτους με τη σειρά</w:t>
      </w:r>
    </w:p>
    <w:p w:rsidR="00A745AA" w:rsidRDefault="00A745AA" w:rsidP="00A745AA">
      <w:pPr>
        <w:tabs>
          <w:tab w:val="left" w:pos="8306"/>
        </w:tabs>
        <w:ind w:left="0" w:right="-5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</w:t>
      </w:r>
    </w:p>
    <w:p w:rsidR="00A745AA" w:rsidRPr="00123727" w:rsidRDefault="00A745AA" w:rsidP="00574049">
      <w:pPr>
        <w:spacing w:after="0" w:line="240" w:lineRule="auto"/>
        <w:ind w:left="0" w:right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727">
        <w:rPr>
          <w:rFonts w:ascii="Times New Roman" w:hAnsi="Times New Roman" w:cs="Times New Roman"/>
          <w:b/>
          <w:sz w:val="24"/>
          <w:szCs w:val="24"/>
        </w:rPr>
        <w:t>4.</w:t>
      </w:r>
      <w:r w:rsidRPr="00123727">
        <w:rPr>
          <w:rFonts w:ascii="Times New Roman" w:hAnsi="Times New Roman" w:cs="Times New Roman"/>
          <w:b/>
          <w:color w:val="000080"/>
          <w:sz w:val="24"/>
          <w:szCs w:val="24"/>
        </w:rPr>
        <w:t xml:space="preserve"> </w:t>
      </w:r>
      <w:r w:rsidRPr="001237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Κλίνω τα παρακάτω επίθετα μαζί με το ουσ</w:t>
      </w:r>
      <w:r w:rsidR="00574049" w:rsidRPr="001237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ιαστικό τους σε ενικό και πληθυ</w:t>
      </w:r>
      <w:r w:rsidRPr="001237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ντικό αριθμό: </w:t>
      </w:r>
    </w:p>
    <w:p w:rsidR="00A745AA" w:rsidRPr="00123727" w:rsidRDefault="00A745AA" w:rsidP="00A745AA">
      <w:pPr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736"/>
        <w:gridCol w:w="3528"/>
        <w:gridCol w:w="4258"/>
      </w:tblGrid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3727">
              <w:rPr>
                <w:b/>
                <w:color w:val="000000" w:themeColor="text1"/>
                <w:sz w:val="24"/>
                <w:szCs w:val="24"/>
              </w:rPr>
              <w:t xml:space="preserve">         Ενικός αριθμός</w:t>
            </w: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3727">
              <w:rPr>
                <w:b/>
                <w:color w:val="000000" w:themeColor="text1"/>
                <w:sz w:val="24"/>
                <w:szCs w:val="24"/>
              </w:rPr>
              <w:t xml:space="preserve">         Πληθυντικός αριθμός</w:t>
            </w: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ον.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το ψάθινο καπέλο</w:t>
            </w: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γεν.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αιτ.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κλητ.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745AA" w:rsidRPr="00123727" w:rsidRDefault="00A745AA" w:rsidP="00A745AA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736"/>
        <w:gridCol w:w="3536"/>
        <w:gridCol w:w="4250"/>
      </w:tblGrid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3727">
              <w:rPr>
                <w:b/>
                <w:color w:val="000000" w:themeColor="text1"/>
                <w:sz w:val="24"/>
                <w:szCs w:val="24"/>
              </w:rPr>
              <w:t xml:space="preserve">         Ενικός αριθμός</w:t>
            </w: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3727">
              <w:rPr>
                <w:b/>
                <w:color w:val="000000" w:themeColor="text1"/>
                <w:sz w:val="24"/>
                <w:szCs w:val="24"/>
              </w:rPr>
              <w:t xml:space="preserve">         Πληθυντικός αριθμός</w:t>
            </w: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ον.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η δροσερή θάλασσα</w:t>
            </w: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γεν.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αιτ.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κλητ.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A745AA" w:rsidRPr="00123727" w:rsidRDefault="00A745AA" w:rsidP="00A745AA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1E0"/>
      </w:tblPr>
      <w:tblGrid>
        <w:gridCol w:w="736"/>
        <w:gridCol w:w="3528"/>
        <w:gridCol w:w="4258"/>
      </w:tblGrid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3727">
              <w:rPr>
                <w:b/>
                <w:color w:val="000000" w:themeColor="text1"/>
                <w:sz w:val="24"/>
                <w:szCs w:val="24"/>
              </w:rPr>
              <w:t xml:space="preserve">         Ενικός αριθμός</w:t>
            </w: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23727">
              <w:rPr>
                <w:b/>
                <w:color w:val="000000" w:themeColor="text1"/>
                <w:sz w:val="24"/>
                <w:szCs w:val="24"/>
              </w:rPr>
              <w:t xml:space="preserve">         Πληθυντικός αριθμός</w:t>
            </w: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ον.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ο γαλανός ουρανός</w:t>
            </w: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γεν.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αιτ.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745AA" w:rsidRPr="00123727" w:rsidTr="005B75DD">
        <w:tc>
          <w:tcPr>
            <w:tcW w:w="64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>κλητ.</w:t>
            </w:r>
          </w:p>
        </w:tc>
        <w:tc>
          <w:tcPr>
            <w:tcW w:w="468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A745AA" w:rsidRPr="00123727" w:rsidRDefault="00A745AA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74049" w:rsidRPr="00123727" w:rsidRDefault="00A745AA" w:rsidP="00574049">
      <w:pPr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237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4049" w:rsidRPr="00123727" w:rsidRDefault="00574049" w:rsidP="00574049">
      <w:pPr>
        <w:ind w:left="720" w:hanging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237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5.Συμπληρώνω τα γράμματα που λείπουν από τις λέξεις ώστε να είναι γραμμένες σωστά:</w:t>
      </w:r>
    </w:p>
    <w:tbl>
      <w:tblPr>
        <w:tblStyle w:val="a4"/>
        <w:tblW w:w="0" w:type="auto"/>
        <w:tblLook w:val="01E0"/>
      </w:tblPr>
      <w:tblGrid>
        <w:gridCol w:w="2832"/>
        <w:gridCol w:w="2868"/>
        <w:gridCol w:w="2822"/>
      </w:tblGrid>
      <w:tr w:rsidR="00574049" w:rsidRPr="00123727" w:rsidTr="005B75DD"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παν__φόρι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φθινόπ__ρο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χ__μώνας</w:t>
            </w:r>
            <w:proofErr w:type="spellEnd"/>
          </w:p>
        </w:tc>
      </w:tr>
      <w:tr w:rsidR="00574049" w:rsidRPr="00123727" w:rsidTr="005B75DD"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   __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θουσα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μ__ν__μα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εργαλ__ο</w:t>
            </w:r>
            <w:proofErr w:type="spellEnd"/>
          </w:p>
        </w:tc>
      </w:tr>
      <w:tr w:rsidR="00574049" w:rsidRPr="00123727" w:rsidTr="005B75DD"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ορ__νός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ανεύθ__νος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ταπ__νός</w:t>
            </w:r>
            <w:proofErr w:type="spellEnd"/>
          </w:p>
        </w:tc>
      </w:tr>
      <w:tr w:rsidR="00574049" w:rsidRPr="00123727" w:rsidTr="005B75DD"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φ__τεινός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κοχ__λι</w:t>
            </w:r>
            <w:proofErr w:type="spellEnd"/>
          </w:p>
        </w:tc>
        <w:tc>
          <w:tcPr>
            <w:tcW w:w="3612" w:type="dxa"/>
          </w:tcPr>
          <w:p w:rsidR="00574049" w:rsidRPr="00123727" w:rsidRDefault="00574049" w:rsidP="005B75D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23727">
              <w:rPr>
                <w:color w:val="000000" w:themeColor="text1"/>
                <w:sz w:val="24"/>
                <w:szCs w:val="24"/>
              </w:rPr>
              <w:t xml:space="preserve">       </w:t>
            </w:r>
            <w:proofErr w:type="spellStart"/>
            <w:r w:rsidRPr="00123727">
              <w:rPr>
                <w:color w:val="000000" w:themeColor="text1"/>
                <w:sz w:val="24"/>
                <w:szCs w:val="24"/>
              </w:rPr>
              <w:t>δι__ροφος</w:t>
            </w:r>
            <w:proofErr w:type="spellEnd"/>
          </w:p>
        </w:tc>
      </w:tr>
    </w:tbl>
    <w:p w:rsidR="00574049" w:rsidRPr="0018172D" w:rsidRDefault="00574049" w:rsidP="00574049">
      <w:pPr>
        <w:jc w:val="both"/>
        <w:rPr>
          <w:rFonts w:ascii="Comic Sans MS" w:hAnsi="Comic Sans MS"/>
          <w:color w:val="000080"/>
          <w:sz w:val="28"/>
          <w:szCs w:val="28"/>
        </w:rPr>
      </w:pPr>
    </w:p>
    <w:p w:rsidR="00A745AA" w:rsidRPr="00A745AA" w:rsidRDefault="00A745AA" w:rsidP="00A745AA">
      <w:pPr>
        <w:tabs>
          <w:tab w:val="left" w:pos="8306"/>
        </w:tabs>
        <w:ind w:left="0" w:right="-58"/>
        <w:rPr>
          <w:sz w:val="24"/>
          <w:szCs w:val="24"/>
        </w:rPr>
      </w:pPr>
    </w:p>
    <w:p w:rsidR="004A04D6" w:rsidRDefault="004A04D6" w:rsidP="004A04D6">
      <w:pPr>
        <w:rPr>
          <w:b/>
          <w:sz w:val="24"/>
          <w:szCs w:val="24"/>
        </w:rPr>
      </w:pPr>
    </w:p>
    <w:p w:rsidR="004A04D6" w:rsidRPr="004A04D6" w:rsidRDefault="004A04D6" w:rsidP="004A04D6">
      <w:pPr>
        <w:ind w:hanging="1503"/>
        <w:rPr>
          <w:b/>
          <w:sz w:val="24"/>
          <w:szCs w:val="24"/>
        </w:rPr>
      </w:pPr>
    </w:p>
    <w:sectPr w:rsidR="004A04D6" w:rsidRPr="004A04D6" w:rsidSect="001D20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alibri">
    <w:altName w:val="Calibri"/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718B"/>
    <w:multiLevelType w:val="hybridMultilevel"/>
    <w:tmpl w:val="4FF6019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F820B0"/>
    <w:multiLevelType w:val="hybridMultilevel"/>
    <w:tmpl w:val="2E42F1E2"/>
    <w:lvl w:ilvl="0" w:tplc="30DA9DF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F3C99"/>
    <w:rsid w:val="00123727"/>
    <w:rsid w:val="001D2079"/>
    <w:rsid w:val="001F3C99"/>
    <w:rsid w:val="002A1E25"/>
    <w:rsid w:val="004A04D6"/>
    <w:rsid w:val="005040E5"/>
    <w:rsid w:val="00574049"/>
    <w:rsid w:val="008661A9"/>
    <w:rsid w:val="00900605"/>
    <w:rsid w:val="009C376D"/>
    <w:rsid w:val="00A745AA"/>
    <w:rsid w:val="00AD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  <w:ind w:left="1361" w:right="141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C99"/>
  </w:style>
  <w:style w:type="paragraph" w:styleId="2">
    <w:name w:val="heading 2"/>
    <w:basedOn w:val="a"/>
    <w:link w:val="2Char"/>
    <w:uiPriority w:val="9"/>
    <w:qFormat/>
    <w:rsid w:val="00900605"/>
    <w:pPr>
      <w:spacing w:before="100" w:beforeAutospacing="1" w:after="100" w:afterAutospacing="1" w:line="240" w:lineRule="auto"/>
      <w:ind w:left="0" w:righ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0060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styleId="-">
    <w:name w:val="Hyperlink"/>
    <w:basedOn w:val="a0"/>
    <w:uiPriority w:val="99"/>
    <w:semiHidden/>
    <w:unhideWhenUsed/>
    <w:rsid w:val="0090060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8661A9"/>
    <w:pPr>
      <w:ind w:left="720"/>
      <w:contextualSpacing/>
    </w:pPr>
  </w:style>
  <w:style w:type="table" w:styleId="a4">
    <w:name w:val="Table Grid"/>
    <w:basedOn w:val="a1"/>
    <w:rsid w:val="00A745AA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8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746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2020-03-26T12:41:00Z</dcterms:created>
  <dcterms:modified xsi:type="dcterms:W3CDTF">2020-03-27T00:00:00Z</dcterms:modified>
</cp:coreProperties>
</file>