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8E21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90"/>
            </w:tblGrid>
            <w:tr w:rsidR="008E211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675" w:type="dxa"/>
                    <w:bottom w:w="150" w:type="dxa"/>
                    <w:right w:w="675" w:type="dxa"/>
                  </w:tcMar>
                </w:tcPr>
                <w:p w:rsidR="008E211B" w:rsidRPr="0097636E" w:rsidRDefault="0097636E">
                  <w:pPr>
                    <w:pStyle w:val="Web"/>
                    <w:jc w:val="both"/>
                    <w:rPr>
                      <w:rFonts w:ascii="Meiryo" w:eastAsia="Meiryo" w:hAnsi="Meiryo" w:cs="Meiryo"/>
                      <w:b/>
                      <w:color w:val="587ABC"/>
                      <w:sz w:val="27"/>
                      <w:szCs w:val="27"/>
                      <w:lang w:val="el-GR"/>
                    </w:rPr>
                  </w:pPr>
                  <w:r w:rsidRPr="0097636E">
                    <w:rPr>
                      <w:rFonts w:ascii="Meiryo" w:eastAsia="Meiryo" w:hAnsi="Meiryo" w:cs="Meiryo" w:hint="eastAsia"/>
                      <w:b/>
                      <w:color w:val="587ABC"/>
                      <w:sz w:val="27"/>
                      <w:szCs w:val="27"/>
                      <w:lang w:val="el-GR"/>
                    </w:rPr>
                    <w:t>Καρδιοαναπνευστική</w:t>
                  </w:r>
                  <w:r w:rsidRPr="0097636E">
                    <w:rPr>
                      <w:rFonts w:ascii="Meiryo" w:eastAsia="Meiryo" w:hAnsi="Meiryo" w:cs="Meiryo" w:hint="eastAsia"/>
                      <w:b/>
                      <w:color w:val="587ABC"/>
                      <w:sz w:val="27"/>
                      <w:szCs w:val="27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color w:val="587ABC"/>
                      <w:sz w:val="27"/>
                      <w:szCs w:val="27"/>
                      <w:lang w:val="el-GR"/>
                    </w:rPr>
                    <w:t>αντοχή</w:t>
                  </w:r>
                </w:p>
                <w:p w:rsidR="008E211B" w:rsidRPr="0097636E" w:rsidRDefault="008E211B">
                  <w:pPr>
                    <w:pStyle w:val="Web"/>
                    <w:jc w:val="both"/>
                    <w:rPr>
                      <w:rFonts w:ascii="Meiryo" w:eastAsia="Meiryo" w:hAnsi="Meiryo" w:cs="Meiryo"/>
                      <w:b/>
                      <w:color w:val="587ABC"/>
                      <w:sz w:val="27"/>
                      <w:szCs w:val="27"/>
                      <w:lang w:val="el-GR"/>
                    </w:rPr>
                  </w:pPr>
                </w:p>
                <w:p w:rsidR="008E211B" w:rsidRDefault="0097636E">
                  <w:pPr>
                    <w:jc w:val="both"/>
                    <w:textAlignment w:val="top"/>
                    <w:rPr>
                      <w:rFonts w:ascii="Meiryo" w:eastAsia="Meiryo" w:hAnsi="Meiryo" w:cs="Meiryo"/>
                      <w:sz w:val="24"/>
                      <w:szCs w:val="24"/>
                      <w:lang w:val="el-GR" w:bidi="ar"/>
                    </w:rPr>
                  </w:pP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καρδιά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είναι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ένας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ισχυρός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μυς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που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στέλνει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αίμα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σ’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όλο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σώμα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με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τρόπο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ώστε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κάθε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κύτταρο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παίρνει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την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τροφή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οξυγόνο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που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χρειάζεται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.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 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αριστερή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πλευρά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της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καρδιάς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απορροφά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οξυγονωμένο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αίμα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από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τους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πνεύμονες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στέλνει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σ’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όλο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σώμα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δεξιά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πλευρά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της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καρδιάς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απορροφά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αίμα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που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έδωσε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οξυγόνο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του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στέλνει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στους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πνεύμονες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για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εφοδιαστεί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πάλι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οξυγόνο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καρδιά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παίρνει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αίμα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από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αγγεία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που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λέγονται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φλέβες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διώχνει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αγγεία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που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λέγονται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αρτηρίε</w:t>
                  </w:r>
                  <w:r>
                    <w:rPr>
                      <w:rFonts w:ascii="Meiryo" w:eastAsia="Meiryo" w:hAnsi="Meiryo" w:cs="Meiryo"/>
                      <w:sz w:val="24"/>
                      <w:szCs w:val="24"/>
                      <w:lang w:val="el-GR" w:bidi="ar"/>
                    </w:rPr>
                    <w:t>ς</w:t>
                  </w:r>
                </w:p>
                <w:p w:rsidR="008E211B" w:rsidRPr="0097636E" w:rsidRDefault="0097636E">
                  <w:pPr>
                    <w:jc w:val="both"/>
                    <w:textAlignment w:val="top"/>
                    <w:rPr>
                      <w:rFonts w:ascii="Meiryo" w:eastAsia="Meiryo" w:hAnsi="Meiryo" w:cs="Meiryo"/>
                      <w:sz w:val="24"/>
                      <w:szCs w:val="24"/>
                      <w:lang w:val="el-GR" w:bidi="ar"/>
                    </w:rPr>
                  </w:pP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.</w:t>
                  </w:r>
                  <w:r>
                    <w:rPr>
                      <w:rFonts w:ascii="Meiryo" w:eastAsia="Meiryo" w:hAnsi="Meiryo" w:cs="Meiryo" w:hint="eastAsia"/>
                      <w:noProof/>
                      <w:sz w:val="24"/>
                      <w:szCs w:val="24"/>
                      <w:lang w:bidi="ar"/>
                    </w:rPr>
                    <w:drawing>
                      <wp:inline distT="0" distB="0" distL="114300" distR="114300">
                        <wp:extent cx="1209675" cy="1076325"/>
                        <wp:effectExtent l="0" t="0" r="9525" b="9525"/>
                        <wp:docPr id="9" name="Picture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211B" w:rsidRPr="0097636E" w:rsidRDefault="008E211B">
                  <w:pPr>
                    <w:jc w:val="both"/>
                    <w:textAlignment w:val="top"/>
                    <w:rPr>
                      <w:rFonts w:ascii="Meiryo" w:eastAsia="Meiryo" w:hAnsi="Meiryo" w:cs="Meiryo"/>
                      <w:sz w:val="24"/>
                      <w:szCs w:val="24"/>
                      <w:lang w:val="el-GR" w:bidi="ar"/>
                    </w:rPr>
                  </w:pPr>
                </w:p>
                <w:p w:rsidR="008E211B" w:rsidRPr="0097636E" w:rsidRDefault="0097636E">
                  <w:pPr>
                    <w:jc w:val="both"/>
                    <w:textAlignment w:val="top"/>
                    <w:rPr>
                      <w:rFonts w:ascii="Meiryo" w:eastAsia="Meiryo" w:hAnsi="Meiryo" w:cs="Meiryo"/>
                      <w:sz w:val="24"/>
                      <w:szCs w:val="24"/>
                      <w:lang w:val="el-GR" w:bidi="ar"/>
                    </w:rPr>
                  </w:pP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lastRenderedPageBreak/>
                    <w:br/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Μερικοί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τύποι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άσκησης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θα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βελτιώσουν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την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καρδιοαναπνευστική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αντοχή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είναι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έντονες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έχουν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κάποια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διάρκεια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Μικρής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διάρκειας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δραστηριότητες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δεν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έχουν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σημαντική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επίδραση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στην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καρδιά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τους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πνεύμονες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Αυτό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βέβαια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σημαίνει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ότι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δεν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προσφέρουν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άλλα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μακροπρόθεσμα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οφέλη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.</w:t>
                  </w:r>
                </w:p>
                <w:p w:rsidR="008E211B" w:rsidRPr="0097636E" w:rsidRDefault="0097636E">
                  <w:pPr>
                    <w:jc w:val="both"/>
                    <w:textAlignment w:val="top"/>
                    <w:rPr>
                      <w:rFonts w:ascii="Meiryo" w:eastAsia="Meiryo" w:hAnsi="Meiryo" w:cs="Meiryo"/>
                      <w:sz w:val="24"/>
                      <w:szCs w:val="24"/>
                      <w:lang w:val="el-GR" w:bidi="ar"/>
                    </w:rPr>
                  </w:pP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br/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Ελάχιστες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δουλειές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σήμερα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απαιτούν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είναι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κάποιος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«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σωματικά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δραστήριος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».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Δραστηριότητες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όπως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σκάψιμο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στον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κήπο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ή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πλύσιμο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του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αυτοκινήτου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μπορούν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θεωρηθούν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«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άσκηση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»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υπό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ορισμένες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/>
                      <w:sz w:val="24"/>
                      <w:szCs w:val="24"/>
                      <w:lang w:val="el-GR" w:bidi="ar"/>
                    </w:rPr>
                    <w:t>προϋποθέ</w:t>
                  </w:r>
                  <w:r w:rsidRPr="0097636E">
                    <w:rPr>
                      <w:rFonts w:ascii="Meiryo" w:eastAsia="Meiryo" w:hAnsi="Meiryo" w:cs="Meiryo"/>
                      <w:sz w:val="24"/>
                      <w:szCs w:val="24"/>
                      <w:lang w:val="el-GR" w:bidi="ar"/>
                    </w:rPr>
                    <w:t>σεις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.</w:t>
                  </w:r>
                </w:p>
                <w:p w:rsidR="008E211B" w:rsidRDefault="0097636E">
                  <w:pPr>
                    <w:jc w:val="both"/>
                    <w:textAlignment w:val="top"/>
                    <w:rPr>
                      <w:rFonts w:ascii="Meiryo" w:eastAsia="Meiryo" w:hAnsi="Meiryo" w:cs="Meiryo"/>
                    </w:rPr>
                  </w:pP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br/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επίδραση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έχουν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διάφορα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είδους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αθλήματα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οι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δραστηριότητες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στην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καρδιοαναπνευστική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αντοχή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;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 </w:t>
                  </w:r>
                  <w:r>
                    <w:rPr>
                      <w:rStyle w:val="a3"/>
                      <w:rFonts w:ascii="Meiryo" w:eastAsia="Meiryo" w:hAnsi="Meiryo" w:cs="Meiryo"/>
                      <w:sz w:val="24"/>
                      <w:szCs w:val="24"/>
                      <w:lang w:bidi="ar"/>
                    </w:rPr>
                    <w:t>Υπ</w:t>
                  </w:r>
                  <w:proofErr w:type="spellStart"/>
                  <w:r>
                    <w:rPr>
                      <w:rStyle w:val="a3"/>
                      <w:rFonts w:ascii="Meiryo" w:eastAsia="Meiryo" w:hAnsi="Meiryo" w:cs="Meiryo"/>
                      <w:sz w:val="24"/>
                      <w:szCs w:val="24"/>
                      <w:lang w:bidi="ar"/>
                    </w:rPr>
                    <w:t>άρχουν</w:t>
                  </w:r>
                  <w:proofErr w:type="spellEnd"/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δραστηριότητες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με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τις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οποίες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μπορούμε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,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αν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διαθέσουμε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λίγο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χρόνο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,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να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έχουμε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σημαντική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βελτίωση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της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αντοχής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μας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.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Επίσης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υπάρχουν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αθλήματα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που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έχουν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μικρή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επίδραση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στην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αντοχή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κι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έτσι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χρειάζεται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αφιερώνουμε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σ’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αυτά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περισσότερο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χρόνο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.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Για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παράδειγμα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,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ας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δούμε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τον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παρακάτω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πίνακα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.</w:t>
                  </w:r>
                </w:p>
              </w:tc>
            </w:tr>
            <w:tr w:rsidR="008E211B">
              <w:trPr>
                <w:trHeight w:val="1200"/>
                <w:tblCellSpacing w:w="15" w:type="dxa"/>
              </w:trPr>
              <w:tc>
                <w:tcPr>
                  <w:tcW w:w="13260" w:type="dxa"/>
                  <w:shd w:val="clear" w:color="auto" w:fill="auto"/>
                </w:tcPr>
                <w:p w:rsidR="008E211B" w:rsidRDefault="008E211B">
                  <w:pPr>
                    <w:rPr>
                      <w:rFonts w:ascii="Meiryo" w:eastAsia="Meiryo" w:hAnsi="Meiryo" w:cs="Meiryo"/>
                      <w:sz w:val="24"/>
                      <w:szCs w:val="24"/>
                    </w:rPr>
                  </w:pPr>
                </w:p>
              </w:tc>
            </w:tr>
          </w:tbl>
          <w:p w:rsidR="008E211B" w:rsidRDefault="008E211B">
            <w:pPr>
              <w:jc w:val="both"/>
              <w:rPr>
                <w:rFonts w:ascii="Meiryo" w:eastAsia="Meiryo" w:hAnsi="Meiryo" w:cs="Meiryo"/>
                <w:color w:val="000000"/>
                <w:sz w:val="21"/>
                <w:szCs w:val="21"/>
              </w:rPr>
            </w:pPr>
          </w:p>
        </w:tc>
      </w:tr>
    </w:tbl>
    <w:p w:rsidR="008E211B" w:rsidRDefault="008E211B">
      <w:pPr>
        <w:rPr>
          <w:rFonts w:ascii="Meiryo" w:eastAsia="Meiryo" w:hAnsi="Meiryo" w:cs="Meiryo"/>
          <w:vanish/>
          <w:sz w:val="24"/>
          <w:szCs w:val="24"/>
        </w:rPr>
      </w:pPr>
    </w:p>
    <w:tbl>
      <w:tblPr>
        <w:tblW w:w="13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8E21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93"/>
              <w:gridCol w:w="1797"/>
            </w:tblGrid>
            <w:tr w:rsidR="008E211B">
              <w:trPr>
                <w:trHeight w:val="2353"/>
                <w:tblCellSpacing w:w="15" w:type="dxa"/>
              </w:trPr>
              <w:tc>
                <w:tcPr>
                  <w:tcW w:w="11448" w:type="dxa"/>
                  <w:shd w:val="clear" w:color="auto" w:fill="auto"/>
                  <w:tcMar>
                    <w:top w:w="150" w:type="dxa"/>
                    <w:left w:w="675" w:type="dxa"/>
                    <w:bottom w:w="150" w:type="dxa"/>
                    <w:right w:w="675" w:type="dxa"/>
                  </w:tcMar>
                </w:tcPr>
                <w:tbl>
                  <w:tblPr>
                    <w:tblW w:w="5000" w:type="pct"/>
                    <w:tblCellSpacing w:w="0" w:type="dxa"/>
                    <w:shd w:val="clear" w:color="auto" w:fill="D6DBE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"/>
                    <w:gridCol w:w="4059"/>
                    <w:gridCol w:w="2640"/>
                    <w:gridCol w:w="3115"/>
                    <w:gridCol w:w="142"/>
                  </w:tblGrid>
                  <w:tr w:rsidR="008E211B">
                    <w:trPr>
                      <w:tblCellSpacing w:w="0" w:type="dxa"/>
                    </w:trPr>
                    <w:tc>
                      <w:tcPr>
                        <w:tcW w:w="100" w:type="pct"/>
                        <w:shd w:val="clear" w:color="auto" w:fill="768DC7"/>
                        <w:tcMar>
                          <w:top w:w="105" w:type="dxa"/>
                          <w:left w:w="60" w:type="dxa"/>
                        </w:tcMar>
                      </w:tcPr>
                      <w:p w:rsidR="008E211B" w:rsidRDefault="0097636E">
                        <w:pPr>
                          <w:jc w:val="center"/>
                          <w:textAlignment w:val="top"/>
                          <w:rPr>
                            <w:rFonts w:ascii="Meiryo" w:eastAsia="Meiryo" w:hAnsi="Meiryo" w:cs="Meiryo"/>
                            <w:bCs/>
                            <w:color w:val="FFFFFF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  <w:color w:val="FFFFFF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1550" w:type="pct"/>
                        <w:shd w:val="clear" w:color="auto" w:fill="768DC7"/>
                        <w:tcMar>
                          <w:top w:w="105" w:type="dxa"/>
                          <w:left w:w="60" w:type="dxa"/>
                        </w:tcMar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  <w:bCs/>
                            <w:color w:val="FFFFFF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  <w:color w:val="FFFFFF"/>
                            <w:sz w:val="24"/>
                            <w:szCs w:val="24"/>
                            <w:lang w:bidi="ar"/>
                          </w:rPr>
                          <w:t>Y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color w:val="FFFFFF"/>
                            <w:sz w:val="24"/>
                            <w:szCs w:val="24"/>
                            <w:lang w:bidi="ar"/>
                          </w:rPr>
                          <w:t>ψηλή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color w:val="FFFFFF"/>
                            <w:sz w:val="24"/>
                            <w:szCs w:val="24"/>
                            <w:lang w:bidi="ar"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color w:val="FFFFFF"/>
                            <w:sz w:val="24"/>
                            <w:szCs w:val="24"/>
                            <w:lang w:bidi="ar"/>
                          </w:rPr>
                          <w:t>επίδραση</w:t>
                        </w:r>
                      </w:p>
                    </w:tc>
                    <w:tc>
                      <w:tcPr>
                        <w:tcW w:w="1550" w:type="pct"/>
                        <w:shd w:val="clear" w:color="auto" w:fill="768DC7"/>
                        <w:tcMar>
                          <w:top w:w="105" w:type="dxa"/>
                          <w:left w:w="60" w:type="dxa"/>
                        </w:tcMar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  <w:bCs/>
                            <w:color w:val="FFFFFF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  <w:color w:val="FFFFFF"/>
                            <w:sz w:val="24"/>
                            <w:szCs w:val="24"/>
                            <w:lang w:bidi="ar"/>
                          </w:rPr>
                          <w:t>M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color w:val="FFFFFF"/>
                            <w:sz w:val="24"/>
                            <w:szCs w:val="24"/>
                            <w:lang w:bidi="ar"/>
                          </w:rPr>
                          <w:t>εσαία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color w:val="FFFFFF"/>
                            <w:sz w:val="24"/>
                            <w:szCs w:val="24"/>
                            <w:lang w:bidi="ar"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color w:val="FFFFFF"/>
                            <w:sz w:val="24"/>
                            <w:szCs w:val="24"/>
                            <w:lang w:bidi="ar"/>
                          </w:rPr>
                          <w:t>επίδραση</w:t>
                        </w:r>
                      </w:p>
                    </w:tc>
                    <w:tc>
                      <w:tcPr>
                        <w:tcW w:w="1700" w:type="pct"/>
                        <w:shd w:val="clear" w:color="auto" w:fill="768DC7"/>
                        <w:tcMar>
                          <w:top w:w="105" w:type="dxa"/>
                          <w:left w:w="60" w:type="dxa"/>
                        </w:tcMar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  <w:bCs/>
                            <w:color w:val="FFFFFF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  <w:color w:val="FFFFFF"/>
                            <w:sz w:val="24"/>
                            <w:szCs w:val="24"/>
                            <w:lang w:bidi="ar"/>
                          </w:rPr>
                          <w:t>X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color w:val="FFFFFF"/>
                            <w:sz w:val="24"/>
                            <w:szCs w:val="24"/>
                            <w:lang w:bidi="ar"/>
                          </w:rPr>
                          <w:t>αμηλή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color w:val="FFFFFF"/>
                            <w:sz w:val="24"/>
                            <w:szCs w:val="24"/>
                            <w:lang w:bidi="ar"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color w:val="FFFFFF"/>
                            <w:sz w:val="24"/>
                            <w:szCs w:val="24"/>
                            <w:lang w:bidi="ar"/>
                          </w:rPr>
                          <w:t>επίδραση</w:t>
                        </w:r>
                      </w:p>
                    </w:tc>
                    <w:tc>
                      <w:tcPr>
                        <w:tcW w:w="100" w:type="pct"/>
                        <w:shd w:val="clear" w:color="auto" w:fill="768DC7"/>
                        <w:tcMar>
                          <w:top w:w="105" w:type="dxa"/>
                          <w:left w:w="60" w:type="dxa"/>
                        </w:tcMar>
                      </w:tcPr>
                      <w:p w:rsidR="008E211B" w:rsidRDefault="0097636E">
                        <w:pPr>
                          <w:jc w:val="center"/>
                          <w:textAlignment w:val="top"/>
                          <w:rPr>
                            <w:rFonts w:ascii="Meiryo" w:eastAsia="Meiryo" w:hAnsi="Meiryo" w:cs="Meiryo"/>
                            <w:bCs/>
                            <w:color w:val="FFFFFF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  <w:color w:val="FFFFFF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</w:tr>
                  <w:tr w:rsidR="008E211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numPr>
                            <w:ilvl w:val="0"/>
                            <w:numId w:val="1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Γρήγορο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περπάτημα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1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Τρέξιμο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1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Πεζοπορία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1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Τρέξιμο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επί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τόπου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1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Ανέβασμα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σκάλας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1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Στατικό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ποδήλατο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1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Κολύμπι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 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noProof/>
                          </w:rPr>
                          <w:drawing>
                            <wp:inline distT="0" distB="0" distL="114300" distR="114300">
                              <wp:extent cx="304800" cy="304800"/>
                              <wp:effectExtent l="0" t="0" r="0" b="0"/>
                              <wp:docPr id="10" name="Picture 2" descr="IMG_257">
                                <a:hlinkClick xmlns:a="http://schemas.openxmlformats.org/drawingml/2006/main" r:id="rId7" tooltip="Κολύμβηση: Πρόσθιο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2" descr="IMG_25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 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noProof/>
                          </w:rPr>
                          <w:drawing>
                            <wp:inline distT="0" distB="0" distL="114300" distR="114300">
                              <wp:extent cx="304800" cy="304800"/>
                              <wp:effectExtent l="0" t="0" r="0" b="0"/>
                              <wp:docPr id="11" name="Picture 3" descr="IMG_258">
                                <a:hlinkClick xmlns:a="http://schemas.openxmlformats.org/drawingml/2006/main" r:id="rId9" tooltip="Κολύμβηση: Πεταλούδα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3" descr="IMG_25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 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noProof/>
                          </w:rPr>
                          <w:drawing>
                            <wp:inline distT="0" distB="0" distL="114300" distR="114300">
                              <wp:extent cx="304800" cy="304800"/>
                              <wp:effectExtent l="0" t="0" r="0" b="0"/>
                              <wp:docPr id="12" name="Picture 4" descr="IMG_259">
                                <a:hlinkClick xmlns:a="http://schemas.openxmlformats.org/drawingml/2006/main" r:id="rId10" tooltip="Κολύμβηση: Ομαδικά Αγωνίσματα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Picture 4" descr="IMG_25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 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noProof/>
                          </w:rPr>
                          <w:drawing>
                            <wp:inline distT="0" distB="0" distL="114300" distR="114300">
                              <wp:extent cx="304800" cy="304800"/>
                              <wp:effectExtent l="0" t="0" r="0" b="0"/>
                              <wp:docPr id="13" name="Picture 5" descr="IMG_260">
                                <a:hlinkClick xmlns:a="http://schemas.openxmlformats.org/drawingml/2006/main" r:id="rId11" tooltip="Κολύμβηση: Ύπτιο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Picture 5" descr="IMG_26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 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noProof/>
                          </w:rPr>
                          <w:drawing>
                            <wp:inline distT="0" distB="0" distL="114300" distR="114300">
                              <wp:extent cx="304800" cy="304800"/>
                              <wp:effectExtent l="0" t="0" r="0" b="0"/>
                              <wp:docPr id="14" name="Picture 6" descr="IMG_261">
                                <a:hlinkClick xmlns:a="http://schemas.openxmlformats.org/drawingml/2006/main" r:id="rId12" tooltip="Κολύμβηση: Ελεύθερο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6" descr="IMG_26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 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noProof/>
                          </w:rPr>
                          <w:drawing>
                            <wp:inline distT="0" distB="0" distL="114300" distR="114300">
                              <wp:extent cx="304800" cy="304800"/>
                              <wp:effectExtent l="0" t="0" r="0" b="0"/>
                              <wp:docPr id="15" name="Picture 7" descr="IMG_262">
                                <a:hlinkClick xmlns:a="http://schemas.openxmlformats.org/drawingml/2006/main" r:id="rId10" tooltip="Κολύμβηση: Είδη αγωνισμάτων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Picture 7" descr="IMG_26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1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Αεροβική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γυμναστική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1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Μοντέρνος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χορός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1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Ποδήλατο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  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noProof/>
                          </w:rPr>
                          <w:drawing>
                            <wp:inline distT="0" distB="0" distL="114300" distR="114300">
                              <wp:extent cx="304800" cy="304800"/>
                              <wp:effectExtent l="0" t="0" r="0" b="0"/>
                              <wp:docPr id="1" name="Picture 8" descr="IMG_263">
                                <a:hlinkClick xmlns:a="http://schemas.openxmlformats.org/drawingml/2006/main" r:id="rId13" tooltip="Ποδηλασία πίστας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8" descr="IMG_26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   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noProof/>
                          </w:rPr>
                          <w:drawing>
                            <wp:inline distT="0" distB="0" distL="114300" distR="114300">
                              <wp:extent cx="304800" cy="304800"/>
                              <wp:effectExtent l="0" t="0" r="0" b="0"/>
                              <wp:docPr id="2" name="Picture 9" descr="IMG_264">
                                <a:hlinkClick xmlns:a="http://schemas.openxmlformats.org/drawingml/2006/main" r:id="rId14" tooltip="Ποδηλασία δρόμου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9" descr="IMG_26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   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noProof/>
                          </w:rPr>
                          <w:drawing>
                            <wp:inline distT="0" distB="0" distL="114300" distR="114300">
                              <wp:extent cx="304800" cy="304800"/>
                              <wp:effectExtent l="0" t="0" r="0" b="0"/>
                              <wp:docPr id="3" name="Picture 10" descr="IMG_265">
                                <a:hlinkClick xmlns:a="http://schemas.openxmlformats.org/drawingml/2006/main" r:id="rId15" tooltip="Ορεινή ποδηλασία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" descr="IMG_26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1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Σκι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μεγάλων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αποστάσεων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1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Σχοινάκι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 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noProof/>
                          </w:rPr>
                          <w:drawing>
                            <wp:inline distT="0" distB="0" distL="114300" distR="114300">
                              <wp:extent cx="304800" cy="304800"/>
                              <wp:effectExtent l="0" t="0" r="0" b="0"/>
                              <wp:docPr id="4" name="Picture 11" descr="IMG_266">
                                <a:hlinkClick xmlns:a="http://schemas.openxmlformats.org/drawingml/2006/main" r:id="rId16" tooltip="Κάνω σχοινάκι με διαφορετικούς τρόπους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11" descr="IMG_26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1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Κωπηλασία</w:t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numPr>
                            <w:ilvl w:val="0"/>
                            <w:numId w:val="2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Περπάτημα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με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μέτριο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ρυθμό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2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Ποδόσφαιρο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2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Μπάσκετ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2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Χάντμπολ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2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Βόλεϊ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2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Σκι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(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σε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κατηφόρα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)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2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Χόκεϊ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2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Σκουός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2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Τένις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(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απλό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) 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noProof/>
                          </w:rPr>
                          <w:drawing>
                            <wp:inline distT="0" distB="0" distL="114300" distR="114300">
                              <wp:extent cx="304800" cy="304800"/>
                              <wp:effectExtent l="0" t="0" r="0" b="0"/>
                              <wp:docPr id="5" name="Picture 12" descr="IMG_267">
                                <a:hlinkClick xmlns:a="http://schemas.openxmlformats.org/drawingml/2006/main" r:id="rId17" tooltip="Μαθαίνω αντισφαίριση (τένις) - Γνωριμία με το άθλημα και εισαγωγή σε παιχνίδι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12" descr="IMG_26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 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noProof/>
                          </w:rPr>
                          <w:drawing>
                            <wp:inline distT="0" distB="0" distL="114300" distR="114300">
                              <wp:extent cx="304800" cy="304800"/>
                              <wp:effectExtent l="0" t="0" r="0" b="0"/>
                              <wp:docPr id="6" name="Picture 13" descr="IMG_268">
                                <a:hlinkClick xmlns:a="http://schemas.openxmlformats.org/drawingml/2006/main" r:id="rId18" tooltip="Μαθαίνω αντισφαίριση (τένις) - Σταδιακή μετάβαση σε παιχνίδι σε όλο το γήπεδο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13" descr="IMG_26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 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  <w:noProof/>
                          </w:rPr>
                          <w:drawing>
                            <wp:inline distT="0" distB="0" distL="114300" distR="114300">
                              <wp:extent cx="304800" cy="304800"/>
                              <wp:effectExtent l="0" t="0" r="0" b="0"/>
                              <wp:docPr id="7" name="Picture 14" descr="IMG_269">
                                <a:hlinkClick xmlns:a="http://schemas.openxmlformats.org/drawingml/2006/main" r:id="rId19" tooltip="Μαθαίνω αντισφαίριση (τένις) - Είδη χτυπημάτων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14" descr="IMG_26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numPr>
                            <w:ilvl w:val="0"/>
                            <w:numId w:val="3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Περπάτημα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με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αργό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ρυθμό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3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Χορός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σε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κοινωνικές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εκδηλώσεις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3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Δουλειές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του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σπιτιού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3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Κηπουρική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3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Μπόουλινγκ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3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Γκολφ</w:t>
                        </w:r>
                      </w:p>
                      <w:p w:rsidR="008E211B" w:rsidRDefault="0097636E">
                        <w:pPr>
                          <w:numPr>
                            <w:ilvl w:val="0"/>
                            <w:numId w:val="3"/>
                          </w:numPr>
                          <w:spacing w:beforeAutospacing="1" w:after="0" w:afterAutospacing="1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Πέταγμα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Cs/>
                          </w:rPr>
                          <w:t>χαρταετού</w:t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Cs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</w:tr>
                </w:tbl>
                <w:p w:rsidR="008E211B" w:rsidRDefault="0097636E">
                  <w:pPr>
                    <w:jc w:val="both"/>
                    <w:textAlignment w:val="top"/>
                    <w:rPr>
                      <w:rFonts w:ascii="Meiryo" w:eastAsia="Meiryo" w:hAnsi="Meiryo" w:cs="Meiryo"/>
                      <w:bCs/>
                    </w:rPr>
                  </w:pP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br/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Στην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πρώτη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στήλη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του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παραπάνω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πίνακα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αναφέρονται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ζωηρές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δραστηριότητες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οι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οποίες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αν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γίνονται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τακτικά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(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π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.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χ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τουλάχιστον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3-4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φορές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την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εβδομάδα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για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30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λεπτά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περίπου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την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κάθε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φορά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με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μέτρια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ένταση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)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θα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έχουν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σημαντικά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ευεργετικά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αποτελέσματα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στην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καρδιοαναπνευστική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αντοχή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Επίσης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μ’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αυτές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τις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δραστηριότητες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καίμε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περισσότερες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θερμίδες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μπορούμε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ελέγξουμε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βάρος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!</w:t>
                  </w:r>
                  <w:r>
                    <w:rPr>
                      <w:rFonts w:ascii="Meiryo" w:eastAsia="Meiryo" w:hAnsi="Meiryo" w:cs="Meiryo" w:hint="eastAsia"/>
                      <w:bCs/>
                      <w:noProof/>
                      <w:sz w:val="24"/>
                      <w:szCs w:val="24"/>
                      <w:lang w:bidi="ar"/>
                    </w:rPr>
                    <w:drawing>
                      <wp:inline distT="0" distB="0" distL="114300" distR="114300">
                        <wp:extent cx="2971800" cy="1962150"/>
                        <wp:effectExtent l="0" t="0" r="0" b="0"/>
                        <wp:docPr id="8" name="Picture 15" descr="IMG_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15" descr="IMG_2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180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br/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Στη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δεύτερη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στήλη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έχουμε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δραστηριότητες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οι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οποίες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είναι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σε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μέτριο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βαθμό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έντονες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αλλά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είναι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εξαιρετική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επιλογή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για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κάποιον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που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θέλει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ασκηθεί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Όταν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εκτελούνται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έντονα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για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30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λεπτά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ή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περισσότερο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, 3-4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φορές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την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εβδομάδα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μπορούν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επίσης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αυξήσουν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την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καρδιοαναπνευστική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αντοχή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.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br/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Στην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τρίτη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στήλη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έχουμε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δραστηριότητες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οι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οποίες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είναι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πολύ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χαμηλής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έντασης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Έχουν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φυσικά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αυτές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οφέλη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τους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είναι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διασκεδαστικές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αυξάνουν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τον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νευρομυϊκό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συντονισμό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τον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μυϊκό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τόνο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μειώνουν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στρες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βοηθούν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επίσης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στο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κάψιμο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των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θερμίδων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.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br/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br/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bCs w:val="0"/>
                      <w:sz w:val="24"/>
                      <w:szCs w:val="24"/>
                      <w:lang w:val="el-GR" w:bidi="ar"/>
                    </w:rPr>
                    <w:t>Άσκηση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bCs w:val="0"/>
                      <w:sz w:val="24"/>
                      <w:szCs w:val="24"/>
                      <w:lang w:val="el-GR" w:bidi="ar"/>
                    </w:rPr>
                    <w:t xml:space="preserve"> 8</w:t>
                  </w:r>
                  <w:r w:rsidRPr="0097636E">
                    <w:rPr>
                      <w:rFonts w:ascii="Meiryo" w:eastAsia="Meiryo" w:hAnsi="Meiryo" w:cs="Meiryo" w:hint="eastAsia"/>
                      <w:b/>
                      <w:sz w:val="24"/>
                      <w:szCs w:val="24"/>
                      <w:lang w:val="el-GR" w:bidi="ar"/>
                    </w:rPr>
                    <w:t>: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Κάντε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εξής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πείραμα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Η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καρδιά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έχει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μ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έγεθος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περίπου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της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γροθιάς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Σφίξτε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τη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γροθιά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σας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ανοίξτε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ξανά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χέρι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>σας</w:t>
                  </w:r>
                  <w:r w:rsidRPr="0097636E"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val="el-GR" w:bidi="ar"/>
                    </w:rPr>
                    <w:t xml:space="preserve">.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Επαναλάβατε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/>
                      <w:bCs/>
                      <w:sz w:val="24"/>
                      <w:szCs w:val="24"/>
                      <w:lang w:bidi="ar"/>
                    </w:rPr>
                    <w:t>α</w:t>
                  </w:r>
                  <w:proofErr w:type="spellStart"/>
                  <w:r>
                    <w:rPr>
                      <w:rFonts w:ascii="Meiryo" w:eastAsia="Meiryo" w:hAnsi="Meiryo" w:cs="Meiryo"/>
                      <w:bCs/>
                      <w:sz w:val="24"/>
                      <w:szCs w:val="24"/>
                      <w:lang w:bidi="ar"/>
                    </w:rPr>
                    <w:t>ρκετές</w:t>
                  </w:r>
                  <w:proofErr w:type="spellEnd"/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φορές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.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Κουραστήκατε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;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Γιατί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;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Σε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αντίθεση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με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το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χέρι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σας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,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η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καρδιά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παρόλο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που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είναι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μυς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δεν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κουράζεται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τόσο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εύκολα</w:t>
                  </w:r>
                  <w:r>
                    <w:rPr>
                      <w:rFonts w:ascii="Meiryo" w:eastAsia="Meiryo" w:hAnsi="Meiryo" w:cs="Meiryo" w:hint="eastAsia"/>
                      <w:bCs/>
                      <w:sz w:val="24"/>
                      <w:szCs w:val="24"/>
                      <w:lang w:bidi="ar"/>
                    </w:rPr>
                    <w:t>.</w:t>
                  </w:r>
                </w:p>
              </w:tc>
              <w:tc>
                <w:tcPr>
                  <w:tcW w:w="1752" w:type="dxa"/>
                  <w:shd w:val="clear" w:color="auto" w:fill="auto"/>
                  <w:tcMar>
                    <w:top w:w="150" w:type="dxa"/>
                    <w:left w:w="675" w:type="dxa"/>
                    <w:bottom w:w="150" w:type="dxa"/>
                    <w:right w:w="675" w:type="dxa"/>
                  </w:tcMar>
                </w:tcPr>
                <w:p w:rsidR="008E211B" w:rsidRDefault="008E211B">
                  <w:pPr>
                    <w:jc w:val="both"/>
                    <w:textAlignment w:val="top"/>
                    <w:rPr>
                      <w:rFonts w:ascii="Meiryo" w:eastAsia="Meiryo" w:hAnsi="Meiryo" w:cs="Meiryo"/>
                      <w:sz w:val="24"/>
                      <w:szCs w:val="24"/>
                      <w:lang w:bidi="ar"/>
                    </w:rPr>
                  </w:pPr>
                </w:p>
              </w:tc>
            </w:tr>
          </w:tbl>
          <w:p w:rsidR="008E211B" w:rsidRDefault="008E211B">
            <w:pPr>
              <w:jc w:val="both"/>
              <w:rPr>
                <w:rFonts w:ascii="Meiryo" w:eastAsia="Meiryo" w:hAnsi="Meiryo" w:cs="Meiryo"/>
                <w:color w:val="000000"/>
                <w:sz w:val="21"/>
                <w:szCs w:val="21"/>
              </w:rPr>
            </w:pPr>
          </w:p>
        </w:tc>
      </w:tr>
    </w:tbl>
    <w:p w:rsidR="008E211B" w:rsidRDefault="008E211B">
      <w:pPr>
        <w:rPr>
          <w:sz w:val="24"/>
          <w:szCs w:val="24"/>
        </w:rPr>
      </w:pPr>
    </w:p>
    <w:p w:rsidR="008E211B" w:rsidRDefault="008E211B">
      <w:pPr>
        <w:rPr>
          <w:b/>
          <w:bCs/>
          <w:i/>
          <w:iCs/>
          <w:sz w:val="28"/>
          <w:szCs w:val="28"/>
          <w:lang w:val="el-GR"/>
        </w:rPr>
      </w:pPr>
    </w:p>
    <w:p w:rsidR="008E211B" w:rsidRDefault="0097636E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Προσέξτε </w:t>
      </w:r>
      <w:r w:rsidRPr="0097636E">
        <w:rPr>
          <w:b/>
          <w:bCs/>
          <w:i/>
          <w:iCs/>
          <w:sz w:val="28"/>
          <w:szCs w:val="28"/>
          <w:lang w:val="el-GR"/>
        </w:rPr>
        <w:t>ότι</w:t>
      </w:r>
      <w:r>
        <w:rPr>
          <w:b/>
          <w:bCs/>
          <w:i/>
          <w:iCs/>
          <w:sz w:val="28"/>
          <w:szCs w:val="28"/>
          <w:lang w:val="el-GR"/>
        </w:rPr>
        <w:t xml:space="preserve"> στον πίνακα με τις δραστηριότητες υπάρχει εικονίδιο που παραπέμπει σε βίντεο για την ΚΟΛΥΜΒΗΣΗ το ΠΟΔΗΛΑΤΟ το ΣΧΟΙΝΑΚΙ και το ΤΕΝΝΙΣ.</w:t>
      </w:r>
    </w:p>
    <w:p w:rsidR="008E211B" w:rsidRDefault="0097636E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Αν </w:t>
      </w:r>
      <w:r w:rsidRPr="0097636E">
        <w:rPr>
          <w:b/>
          <w:bCs/>
          <w:i/>
          <w:iCs/>
          <w:sz w:val="28"/>
          <w:szCs w:val="28"/>
          <w:lang w:val="el-GR"/>
        </w:rPr>
        <w:t>πατήσετε</w:t>
      </w:r>
      <w:r>
        <w:rPr>
          <w:b/>
          <w:bCs/>
          <w:i/>
          <w:iCs/>
          <w:sz w:val="28"/>
          <w:szCs w:val="28"/>
          <w:lang w:val="el-GR"/>
        </w:rPr>
        <w:t xml:space="preserve"> πάνω θα δείτε χρήσιμες κ ενδιαφέρουσες πληροφορίες για τα </w:t>
      </w:r>
      <w:r w:rsidRPr="0097636E">
        <w:rPr>
          <w:b/>
          <w:bCs/>
          <w:i/>
          <w:iCs/>
          <w:sz w:val="28"/>
          <w:szCs w:val="28"/>
          <w:lang w:val="el-GR"/>
        </w:rPr>
        <w:t>αντίστοιχα</w:t>
      </w:r>
      <w:r>
        <w:rPr>
          <w:b/>
          <w:bCs/>
          <w:i/>
          <w:iCs/>
          <w:sz w:val="28"/>
          <w:szCs w:val="28"/>
          <w:lang w:val="el-GR"/>
        </w:rPr>
        <w:t xml:space="preserve"> αθλήματα</w:t>
      </w:r>
    </w:p>
    <w:p w:rsidR="008E211B" w:rsidRDefault="008E211B">
      <w:pPr>
        <w:rPr>
          <w:b/>
          <w:bCs/>
          <w:i/>
          <w:iCs/>
          <w:sz w:val="28"/>
          <w:szCs w:val="28"/>
          <w:lang w:val="el-GR"/>
        </w:rPr>
      </w:pPr>
    </w:p>
    <w:p w:rsidR="008E211B" w:rsidRDefault="008E211B">
      <w:pPr>
        <w:rPr>
          <w:b/>
          <w:bCs/>
          <w:i/>
          <w:iCs/>
          <w:sz w:val="28"/>
          <w:szCs w:val="28"/>
          <w:lang w:val="el-GR"/>
        </w:rPr>
      </w:pPr>
    </w:p>
    <w:tbl>
      <w:tblPr>
        <w:tblW w:w="13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8E211B" w:rsidRPr="00976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90"/>
            </w:tblGrid>
            <w:tr w:rsidR="008E211B" w:rsidRPr="0097636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675" w:type="dxa"/>
                    <w:bottom w:w="150" w:type="dxa"/>
                    <w:right w:w="675" w:type="dxa"/>
                  </w:tcMar>
                </w:tcPr>
                <w:p w:rsidR="008E211B" w:rsidRPr="0097636E" w:rsidRDefault="0097636E">
                  <w:pPr>
                    <w:pStyle w:val="Web"/>
                    <w:jc w:val="both"/>
                    <w:rPr>
                      <w:rFonts w:ascii="Meiryo" w:eastAsia="Meiryo" w:hAnsi="Meiryo" w:cs="Meiryo"/>
                      <w:lang w:val="el-GR"/>
                    </w:rPr>
                  </w:pPr>
                  <w:r w:rsidRPr="0097636E">
                    <w:rPr>
                      <w:rFonts w:ascii="Meiryo" w:eastAsia="Meiryo" w:hAnsi="Meiryo" w:cs="Meiryo" w:hint="eastAsia"/>
                      <w:b/>
                      <w:color w:val="587ABC"/>
                      <w:sz w:val="33"/>
                      <w:szCs w:val="33"/>
                      <w:lang w:val="el-GR"/>
                    </w:rPr>
                    <w:t>Μετράω</w:t>
                  </w:r>
                  <w:r w:rsidRPr="0097636E">
                    <w:rPr>
                      <w:rFonts w:ascii="Meiryo" w:eastAsia="Meiryo" w:hAnsi="Meiryo" w:cs="Meiryo" w:hint="eastAsia"/>
                      <w:b/>
                      <w:color w:val="587ABC"/>
                      <w:sz w:val="33"/>
                      <w:szCs w:val="33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color w:val="587ABC"/>
                      <w:sz w:val="33"/>
                      <w:szCs w:val="33"/>
                      <w:lang w:val="el-G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b/>
                      <w:color w:val="587ABC"/>
                      <w:sz w:val="33"/>
                      <w:szCs w:val="33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color w:val="587ABC"/>
                      <w:sz w:val="33"/>
                      <w:szCs w:val="33"/>
                      <w:lang w:val="el-GR"/>
                    </w:rPr>
                    <w:t>σφυγμό</w:t>
                  </w:r>
                  <w:r w:rsidRPr="0097636E">
                    <w:rPr>
                      <w:rFonts w:ascii="Meiryo" w:eastAsia="Meiryo" w:hAnsi="Meiryo" w:cs="Meiryo" w:hint="eastAsia"/>
                      <w:b/>
                      <w:color w:val="587ABC"/>
                      <w:sz w:val="33"/>
                      <w:szCs w:val="33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color w:val="587ABC"/>
                      <w:sz w:val="33"/>
                      <w:szCs w:val="33"/>
                      <w:lang w:val="el-GR"/>
                    </w:rPr>
                    <w:t>μου</w:t>
                  </w:r>
                </w:p>
                <w:p w:rsidR="008E211B" w:rsidRDefault="0097636E">
                  <w:pPr>
                    <w:jc w:val="both"/>
                    <w:textAlignment w:val="top"/>
                    <w:rPr>
                      <w:rFonts w:ascii="Meiryo" w:eastAsia="Meiryo" w:hAnsi="Meiryo" w:cs="Meiryo"/>
                    </w:rPr>
                  </w:pP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>Γιατί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>χρ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>ειάζεται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>ξέρουμε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>μετρήσουμε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>σφυγμό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val="el-GR" w:bidi="ar"/>
                    </w:rPr>
                    <w:t xml:space="preserve">;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>Τι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>θα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>είχε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>να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>σας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>συμβουλεύσει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>ο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>εκπαιδευτικός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>Φυσικής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>Αγωγής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sz w:val="24"/>
                      <w:szCs w:val="24"/>
                      <w:lang w:bidi="ar"/>
                    </w:rPr>
                    <w:t>;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sz w:val="24"/>
                      <w:szCs w:val="24"/>
                      <w:lang w:bidi="ar"/>
                    </w:rPr>
                    <w:t>Πως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sz w:val="24"/>
                      <w:szCs w:val="24"/>
                      <w:lang w:bidi="ar"/>
                    </w:rPr>
                    <w:t>βρίσκουμε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sz w:val="24"/>
                      <w:szCs w:val="24"/>
                      <w:lang w:bidi="ar"/>
                    </w:rPr>
                    <w:t>την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sz w:val="24"/>
                      <w:szCs w:val="24"/>
                      <w:lang w:bidi="ar"/>
                    </w:rPr>
                    <w:t>καρδιακή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sz w:val="24"/>
                      <w:szCs w:val="24"/>
                      <w:lang w:bidi="ar"/>
                    </w:rPr>
                    <w:t>συχνότητα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b/>
                      <w:i/>
                      <w:sz w:val="24"/>
                      <w:szCs w:val="24"/>
                      <w:lang w:bidi="ar"/>
                    </w:rPr>
                    <w:t>ηρεμίας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br/>
                  </w:r>
                </w:p>
                <w:p w:rsidR="008E211B" w:rsidRPr="0097636E" w:rsidRDefault="0097636E">
                  <w:pPr>
                    <w:numPr>
                      <w:ilvl w:val="0"/>
                      <w:numId w:val="4"/>
                    </w:numPr>
                    <w:spacing w:beforeAutospacing="1" w:after="0" w:afterAutospacing="1"/>
                    <w:jc w:val="both"/>
                    <w:rPr>
                      <w:rFonts w:ascii="Meiryo" w:eastAsia="Meiryo" w:hAnsi="Meiryo" w:cs="Meiryo"/>
                      <w:lang w:val="el-GR"/>
                    </w:rPr>
                  </w:pP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Μερικά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λεπτά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πριν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πάμε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για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ύπνο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βράδυ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ξαπλώνουμε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στο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κρεβάτι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χαλαρώνουμε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για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2-3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λεπτά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.</w:t>
                  </w:r>
                </w:p>
                <w:p w:rsidR="008E211B" w:rsidRPr="0097636E" w:rsidRDefault="0097636E">
                  <w:pPr>
                    <w:numPr>
                      <w:ilvl w:val="0"/>
                      <w:numId w:val="4"/>
                    </w:numPr>
                    <w:spacing w:beforeAutospacing="1" w:after="0" w:afterAutospacing="1"/>
                    <w:jc w:val="both"/>
                    <w:rPr>
                      <w:rFonts w:ascii="Meiryo" w:eastAsia="Meiryo" w:hAnsi="Meiryo" w:cs="Meiryo"/>
                      <w:lang w:val="el-GR"/>
                    </w:rPr>
                  </w:pP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Χρησιμοποιούμε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ένα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ρολόι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-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χρονόμετρο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(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ή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μπορούμε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ζητήσουμε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απ’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τους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γονείς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χρονομετρήσουν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)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μετράμε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σφυγμό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για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15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δευτερόλεπτα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.</w:t>
                  </w:r>
                </w:p>
                <w:p w:rsidR="008E211B" w:rsidRPr="0097636E" w:rsidRDefault="0097636E">
                  <w:pPr>
                    <w:numPr>
                      <w:ilvl w:val="0"/>
                      <w:numId w:val="4"/>
                    </w:numPr>
                    <w:spacing w:beforeAutospacing="1" w:after="0" w:afterAutospacing="1"/>
                    <w:jc w:val="both"/>
                    <w:rPr>
                      <w:rFonts w:ascii="Meiryo" w:eastAsia="Meiryo" w:hAnsi="Meiryo" w:cs="Meiryo"/>
                      <w:lang w:val="el-GR"/>
                    </w:rPr>
                  </w:pP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Πολλαπλασιάζουμε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αποτέλεσμα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με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4.</w:t>
                  </w:r>
                </w:p>
                <w:p w:rsidR="008E211B" w:rsidRPr="0097636E" w:rsidRDefault="0097636E">
                  <w:pPr>
                    <w:numPr>
                      <w:ilvl w:val="0"/>
                      <w:numId w:val="4"/>
                    </w:numPr>
                    <w:spacing w:beforeAutospacing="1" w:after="0" w:afterAutospacing="1"/>
                    <w:jc w:val="both"/>
                    <w:rPr>
                      <w:rFonts w:ascii="Meiryo" w:eastAsia="Meiryo" w:hAnsi="Meiryo" w:cs="Meiryo"/>
                      <w:lang w:val="el-GR"/>
                    </w:rPr>
                  </w:pP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Επαναλαμβάνουμε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την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παραπάνω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διαδικασία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για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7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συνεχόμενες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μέρες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.</w:t>
                  </w:r>
                </w:p>
                <w:p w:rsidR="008E211B" w:rsidRPr="0097636E" w:rsidRDefault="0097636E">
                  <w:pPr>
                    <w:numPr>
                      <w:ilvl w:val="0"/>
                      <w:numId w:val="4"/>
                    </w:numPr>
                    <w:spacing w:beforeAutospacing="1" w:after="0" w:afterAutospacing="1"/>
                    <w:jc w:val="both"/>
                    <w:rPr>
                      <w:rFonts w:ascii="Meiryo" w:eastAsia="Meiryo" w:hAnsi="Meiryo" w:cs="Meiryo"/>
                      <w:lang w:val="el-GR"/>
                    </w:rPr>
                  </w:pP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Προσ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θέτουμε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τους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σφυγμούς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των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7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ημερών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διαιρούμε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με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7.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Αυτή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είναι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η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καρδιακή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συχνότητα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ηρεμίας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(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για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την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ακρίβεια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η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μέση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συχνότητα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ηρεμίας</w:t>
                  </w:r>
                  <w:r w:rsidRPr="0097636E">
                    <w:rPr>
                      <w:rFonts w:ascii="Meiryo" w:eastAsia="Meiryo" w:hAnsi="Meiryo" w:cs="Meiryo" w:hint="eastAsia"/>
                      <w:lang w:val="el-GR"/>
                    </w:rPr>
                    <w:t>).</w:t>
                  </w:r>
                </w:p>
                <w:p w:rsidR="008E211B" w:rsidRPr="0097636E" w:rsidRDefault="0097636E">
                  <w:pPr>
                    <w:pStyle w:val="Web"/>
                    <w:jc w:val="both"/>
                    <w:rPr>
                      <w:rFonts w:ascii="Meiryo" w:eastAsia="Meiryo" w:hAnsi="Meiryo" w:cs="Meiryo"/>
                      <w:sz w:val="15"/>
                      <w:szCs w:val="15"/>
                      <w:lang w:val="el-GR"/>
                    </w:rPr>
                  </w:pP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Σημείωση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: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Αν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μετράμε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για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πρώτη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φορά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σφυγμό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μπορούμε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χρονομετρήσουμε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σφυγμό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για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ένα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ολόκληρο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λεπ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τό</w:t>
                  </w:r>
                  <w:r w:rsidRPr="0097636E">
                    <w:rPr>
                      <w:rFonts w:ascii="Meiryo" w:eastAsia="Meiryo" w:hAnsi="Meiryo" w:cs="Meiryo" w:hint="eastAsia"/>
                      <w:sz w:val="15"/>
                      <w:szCs w:val="15"/>
                      <w:lang w:val="el-GR"/>
                    </w:rPr>
                    <w:t>.</w:t>
                  </w:r>
                </w:p>
                <w:p w:rsidR="008E211B" w:rsidRPr="0097636E" w:rsidRDefault="0097636E">
                  <w:pPr>
                    <w:rPr>
                      <w:rFonts w:ascii="Meiryo" w:eastAsia="Meiryo" w:hAnsi="Meiryo" w:cs="Meiryo"/>
                      <w:lang w:val="el-GR"/>
                    </w:rPr>
                  </w:pP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Άσκηση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5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: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Χρησιμοποιήστε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παρακάτω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πίνακα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για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βρείτε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σφυγμό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ηρεμίας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.</w: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D6DBE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"/>
                    <w:gridCol w:w="5346"/>
                    <w:gridCol w:w="5821"/>
                    <w:gridCol w:w="356"/>
                  </w:tblGrid>
                  <w:tr w:rsidR="008E211B">
                    <w:trPr>
                      <w:tblCellSpacing w:w="0" w:type="dxa"/>
                    </w:trPr>
                    <w:tc>
                      <w:tcPr>
                        <w:tcW w:w="150" w:type="pct"/>
                        <w:shd w:val="clear" w:color="auto" w:fill="768DC7"/>
                        <w:tcMar>
                          <w:top w:w="105" w:type="dxa"/>
                          <w:left w:w="60" w:type="dxa"/>
                        </w:tcMar>
                      </w:tcPr>
                      <w:p w:rsidR="008E211B" w:rsidRPr="0097636E" w:rsidRDefault="0097636E">
                        <w:pPr>
                          <w:jc w:val="center"/>
                          <w:textAlignment w:val="top"/>
                          <w:rPr>
                            <w:rFonts w:ascii="Meiryo" w:eastAsia="Meiryo" w:hAnsi="Meiryo" w:cs="Meiryo"/>
                            <w:b/>
                            <w:color w:val="FFFFFF"/>
                            <w:lang w:val="el-GR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/>
                            <w:color w:val="FFFFFF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2250" w:type="pct"/>
                        <w:shd w:val="clear" w:color="auto" w:fill="768DC7"/>
                        <w:tcMar>
                          <w:top w:w="105" w:type="dxa"/>
                          <w:left w:w="60" w:type="dxa"/>
                        </w:tcMar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  <w:b/>
                            <w:color w:val="FFFFFF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/>
                            <w:color w:val="FFFFFF"/>
                            <w:sz w:val="24"/>
                            <w:szCs w:val="24"/>
                            <w:lang w:bidi="ar"/>
                          </w:rPr>
                          <w:t>ΗΜΕΡΑ</w:t>
                        </w:r>
                      </w:p>
                    </w:tc>
                    <w:tc>
                      <w:tcPr>
                        <w:tcW w:w="2450" w:type="pct"/>
                        <w:shd w:val="clear" w:color="auto" w:fill="768DC7"/>
                        <w:tcMar>
                          <w:top w:w="105" w:type="dxa"/>
                          <w:left w:w="60" w:type="dxa"/>
                        </w:tcMar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  <w:b/>
                            <w:color w:val="FFFFFF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/>
                            <w:color w:val="FFFFFF"/>
                            <w:sz w:val="24"/>
                            <w:szCs w:val="24"/>
                            <w:lang w:bidi="ar"/>
                          </w:rPr>
                          <w:t>ΣΦ</w:t>
                        </w:r>
                        <w:r>
                          <w:rPr>
                            <w:rFonts w:ascii="Meiryo" w:eastAsia="Meiryo" w:hAnsi="Meiryo" w:cs="Meiryo" w:hint="eastAsia"/>
                            <w:b/>
                            <w:color w:val="FFFFFF"/>
                            <w:sz w:val="24"/>
                            <w:szCs w:val="24"/>
                            <w:lang w:bidi="ar"/>
                          </w:rPr>
                          <w:t>Y</w:t>
                        </w:r>
                        <w:r>
                          <w:rPr>
                            <w:rFonts w:ascii="Meiryo" w:eastAsia="Meiryo" w:hAnsi="Meiryo" w:cs="Meiryo" w:hint="eastAsia"/>
                            <w:b/>
                            <w:color w:val="FFFFFF"/>
                            <w:sz w:val="24"/>
                            <w:szCs w:val="24"/>
                            <w:lang w:bidi="ar"/>
                          </w:rPr>
                          <w:t>ΓΜ</w:t>
                        </w:r>
                        <w:r>
                          <w:rPr>
                            <w:rFonts w:ascii="Meiryo" w:eastAsia="Meiryo" w:hAnsi="Meiryo" w:cs="Meiryo" w:hint="eastAsia"/>
                            <w:b/>
                            <w:color w:val="FFFFFF"/>
                            <w:sz w:val="24"/>
                            <w:szCs w:val="24"/>
                            <w:lang w:bidi="ar"/>
                          </w:rPr>
                          <w:t>O</w:t>
                        </w:r>
                        <w:r>
                          <w:rPr>
                            <w:rFonts w:ascii="Meiryo" w:eastAsia="Meiryo" w:hAnsi="Meiryo" w:cs="Meiryo" w:hint="eastAsia"/>
                            <w:b/>
                            <w:color w:val="FFFFFF"/>
                            <w:sz w:val="24"/>
                            <w:szCs w:val="24"/>
                            <w:lang w:bidi="ar"/>
                          </w:rPr>
                          <w:t>Ι</w:t>
                        </w:r>
                        <w:r>
                          <w:rPr>
                            <w:rFonts w:ascii="Meiryo" w:eastAsia="Meiryo" w:hAnsi="Meiryo" w:cs="Meiryo" w:hint="eastAsia"/>
                            <w:b/>
                            <w:color w:val="FFFFFF"/>
                            <w:sz w:val="24"/>
                            <w:szCs w:val="24"/>
                            <w:lang w:bidi="ar"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 w:hint="eastAsia"/>
                            <w:b/>
                            <w:color w:val="FFFFFF"/>
                            <w:sz w:val="24"/>
                            <w:szCs w:val="24"/>
                            <w:lang w:bidi="ar"/>
                          </w:rPr>
                          <w:t>ΗΡΕΜΙΑΣ</w:t>
                        </w:r>
                      </w:p>
                    </w:tc>
                    <w:tc>
                      <w:tcPr>
                        <w:tcW w:w="150" w:type="pct"/>
                        <w:shd w:val="clear" w:color="auto" w:fill="768DC7"/>
                        <w:tcMar>
                          <w:top w:w="105" w:type="dxa"/>
                          <w:left w:w="60" w:type="dxa"/>
                        </w:tcMar>
                      </w:tcPr>
                      <w:p w:rsidR="008E211B" w:rsidRDefault="0097636E">
                        <w:pPr>
                          <w:jc w:val="center"/>
                          <w:textAlignment w:val="top"/>
                          <w:rPr>
                            <w:rFonts w:ascii="Meiryo" w:eastAsia="Meiryo" w:hAnsi="Meiryo" w:cs="Meiryo"/>
                            <w:b/>
                            <w:color w:val="FFFFFF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/>
                            <w:color w:val="FFFFFF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</w:tr>
                  <w:tr w:rsidR="008E211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ΔΕ</w:t>
                        </w: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Y</w:t>
                        </w: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ΤΕΡΑ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</w:tr>
                  <w:tr w:rsidR="008E211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ΤΡΙΤΗ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</w:tr>
                  <w:tr w:rsidR="008E211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ΤΕΤΑΡΤΗ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</w:tr>
                  <w:tr w:rsidR="008E211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ΠΕΜΠΤΗ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</w:tr>
                  <w:tr w:rsidR="008E211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ΠΑΡΑΣΚΕ</w:t>
                        </w: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Y</w:t>
                        </w: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Η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</w:tr>
                  <w:tr w:rsidR="008E211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ΣΑΒΒΑΤ</w:t>
                        </w: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</w:tr>
                  <w:tr w:rsidR="008E211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Κ</w:t>
                        </w: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Y</w:t>
                        </w: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ΡΙΑΚΗ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</w:tr>
                  <w:tr w:rsidR="008E211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Σ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Y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Ν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O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Λ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 xml:space="preserve">O 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ΣΦ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Y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ΓΜΩΝ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768DC7"/>
                        </w:tcBorders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</w:tr>
                  <w:tr w:rsidR="008E211B" w:rsidRPr="0097636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</w:rPr>
                        </w:pP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ΚΑΡΔΙΑΚΗ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 xml:space="preserve"> 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Σ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Y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ΧΝ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O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ΤΗΤΑ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 xml:space="preserve"> 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ΗΡΕΜΙΑΣ</w:t>
                        </w:r>
                        <w:r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Pr="0097636E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  <w:lang w:val="el-GR"/>
                          </w:rPr>
                        </w:pP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>Διαιρέστε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 xml:space="preserve"> 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>το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 xml:space="preserve"> 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>σύνολο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 xml:space="preserve"> 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>των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 xml:space="preserve"> 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>επτά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 xml:space="preserve"> 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>ημερών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 xml:space="preserve"> 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>διά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 xml:space="preserve"> 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>του</w:t>
                        </w:r>
                        <w:r w:rsidRPr="0097636E">
                          <w:rPr>
                            <w:rStyle w:val="a3"/>
                            <w:rFonts w:ascii="Meiryo" w:eastAsia="Meiryo" w:hAnsi="Meiryo" w:cs="Meiryo" w:hint="eastAsia"/>
                            <w:sz w:val="24"/>
                            <w:szCs w:val="24"/>
                            <w:lang w:val="el-GR" w:bidi="ar"/>
                          </w:rPr>
                          <w:t xml:space="preserve"> 7.</w:t>
                        </w:r>
                      </w:p>
                    </w:tc>
                    <w:tc>
                      <w:tcPr>
                        <w:tcW w:w="0" w:type="auto"/>
                        <w:shd w:val="clear" w:color="auto" w:fill="D6DBEF"/>
                      </w:tcPr>
                      <w:p w:rsidR="008E211B" w:rsidRPr="0097636E" w:rsidRDefault="0097636E">
                        <w:pPr>
                          <w:textAlignment w:val="top"/>
                          <w:rPr>
                            <w:rFonts w:ascii="Meiryo" w:eastAsia="Meiryo" w:hAnsi="Meiryo" w:cs="Meiryo"/>
                            <w:lang w:val="el-GR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sz w:val="24"/>
                            <w:szCs w:val="24"/>
                            <w:lang w:bidi="ar"/>
                          </w:rPr>
                          <w:t> </w:t>
                        </w:r>
                      </w:p>
                    </w:tc>
                  </w:tr>
                </w:tbl>
                <w:p w:rsidR="008E211B" w:rsidRPr="0097636E" w:rsidRDefault="008E211B">
                  <w:pPr>
                    <w:jc w:val="both"/>
                    <w:rPr>
                      <w:rFonts w:ascii="Meiryo" w:eastAsia="Meiryo" w:hAnsi="Meiryo" w:cs="Meiryo"/>
                      <w:lang w:val="el-GR"/>
                    </w:rPr>
                  </w:pPr>
                </w:p>
              </w:tc>
            </w:tr>
            <w:tr w:rsidR="008E211B" w:rsidRPr="0097636E">
              <w:trPr>
                <w:trHeight w:val="1200"/>
                <w:tblCellSpacing w:w="15" w:type="dxa"/>
              </w:trPr>
              <w:tc>
                <w:tcPr>
                  <w:tcW w:w="13260" w:type="dxa"/>
                  <w:shd w:val="clear" w:color="auto" w:fill="auto"/>
                </w:tcPr>
                <w:p w:rsidR="008E211B" w:rsidRPr="0097636E" w:rsidRDefault="008E211B">
                  <w:pPr>
                    <w:rPr>
                      <w:rFonts w:ascii="Meiryo" w:eastAsia="Meiryo" w:hAnsi="Meiryo" w:cs="Meiryo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:rsidR="008E211B" w:rsidRPr="0097636E" w:rsidRDefault="008E211B">
            <w:pPr>
              <w:jc w:val="both"/>
              <w:rPr>
                <w:rFonts w:ascii="Meiryo" w:eastAsia="Meiryo" w:hAnsi="Meiryo" w:cs="Meiryo"/>
                <w:color w:val="000000"/>
                <w:sz w:val="21"/>
                <w:szCs w:val="21"/>
                <w:lang w:val="el-GR"/>
              </w:rPr>
            </w:pPr>
          </w:p>
        </w:tc>
      </w:tr>
    </w:tbl>
    <w:p w:rsidR="008E211B" w:rsidRPr="0097636E" w:rsidRDefault="008E211B">
      <w:pPr>
        <w:rPr>
          <w:rFonts w:ascii="Meiryo" w:eastAsia="Meiryo" w:hAnsi="Meiryo" w:cs="Meiryo"/>
          <w:vanish/>
          <w:sz w:val="24"/>
          <w:szCs w:val="24"/>
          <w:lang w:val="el-GR"/>
        </w:rPr>
      </w:pPr>
    </w:p>
    <w:tbl>
      <w:tblPr>
        <w:tblW w:w="13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8E211B" w:rsidRPr="00976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90"/>
            </w:tblGrid>
            <w:tr w:rsidR="008E211B" w:rsidRPr="0097636E">
              <w:trPr>
                <w:trHeight w:val="2580"/>
                <w:tblCellSpacing w:w="15" w:type="dxa"/>
              </w:trPr>
              <w:tc>
                <w:tcPr>
                  <w:tcW w:w="13260" w:type="dxa"/>
                  <w:shd w:val="clear" w:color="auto" w:fill="auto"/>
                </w:tcPr>
                <w:p w:rsidR="008E211B" w:rsidRPr="0097636E" w:rsidRDefault="008E211B">
                  <w:pPr>
                    <w:rPr>
                      <w:rFonts w:ascii="Meiryo" w:eastAsia="Meiryo" w:hAnsi="Meiryo" w:cs="Meiryo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8E211B" w:rsidRPr="0097636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675" w:type="dxa"/>
                    <w:bottom w:w="150" w:type="dxa"/>
                    <w:right w:w="675" w:type="dxa"/>
                  </w:tcMar>
                </w:tcPr>
                <w:p w:rsidR="008E211B" w:rsidRDefault="0097636E">
                  <w:pPr>
                    <w:jc w:val="both"/>
                    <w:textAlignment w:val="top"/>
                    <w:rPr>
                      <w:rFonts w:ascii="Meiryo" w:eastAsia="Meiryo" w:hAnsi="Meiryo" w:cs="Meiryo"/>
                    </w:rPr>
                  </w:pP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Για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παιδιά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από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6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ετών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πάνω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,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 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φυσιολογική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συχνότητα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ηρεμίας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είναι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μεταξύ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60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100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σφυγμών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λεπτό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Όταν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κάποιος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έχει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κάτω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από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60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σφυγμούς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λεπτό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συνθήκες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ηρεμίας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λέμε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ότι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έχει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 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βραδυκαρδία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.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A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ντιθέτως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όταν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έχει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πάνω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από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100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σφυγμούς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λεπτό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λέμε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ότι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έχει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 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ταχυκαρδία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διαπιστώσετε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ότι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ανήκετε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μια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από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τις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δυο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περιπτώσεις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είναι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απαραίτητο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συμβουλευθείτε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γιατρό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σας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.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br/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br/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Άσκηση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6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: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Βρείτε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μέγιστη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διακή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σας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συχνότητα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!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br/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Έχει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κι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καρδιά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όρια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;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Ασφαλώς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ναι</w:t>
                  </w:r>
                  <w:r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!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 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Κατά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διάρκεια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της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άσκησης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καρδιά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χτυπάει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πιο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γρήγορα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ώστε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αντιμετωπίσει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αυξημένο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έργο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Αυτό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είναι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κάτι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φυσιολογικό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Όμως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ποια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είναι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όριά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;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Με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τον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παρακάτω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τύπο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μπορείτε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ε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ύκολα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να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υπολογίσετε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τη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μέγιστη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καρδιακή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συχνότητα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.   </w:t>
                  </w:r>
                </w:p>
                <w:p w:rsidR="008E211B" w:rsidRPr="0097636E" w:rsidRDefault="0097636E">
                  <w:pPr>
                    <w:pStyle w:val="Web"/>
                    <w:jc w:val="center"/>
                    <w:rPr>
                      <w:rFonts w:ascii="Meiryo" w:eastAsia="Meiryo" w:hAnsi="Meiryo" w:cs="Meiryo"/>
                      <w:b/>
                      <w:i/>
                      <w:color w:val="587ABC"/>
                      <w:lang w:val="el-GR"/>
                    </w:rPr>
                  </w:pP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lang w:val="el-GR"/>
                    </w:rPr>
                    <w:t>Μέγιστη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lang w:val="el-GR"/>
                    </w:rPr>
                    <w:t>καρδιακή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lang w:val="el-GR"/>
                    </w:rPr>
                    <w:t>συχνότητα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lang w:val="el-GR"/>
                    </w:rPr>
                    <w:t xml:space="preserve">: 220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lang w:val="el-GR"/>
                    </w:rPr>
                    <w:t>μείον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lang w:val="el-GR"/>
                    </w:rPr>
                    <w:t>την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lang w:val="el-GR"/>
                    </w:rPr>
                    <w:t>ηλικία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lang w:val="el-G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b/>
                      <w:i/>
                      <w:color w:val="587ABC"/>
                      <w:lang w:val="el-GR"/>
                    </w:rPr>
                    <w:t>μας</w:t>
                  </w:r>
                </w:p>
                <w:p w:rsidR="008E211B" w:rsidRPr="0097636E" w:rsidRDefault="0097636E">
                  <w:pPr>
                    <w:rPr>
                      <w:rFonts w:ascii="Meiryo" w:eastAsia="Meiryo" w:hAnsi="Meiryo" w:cs="Meiryo"/>
                      <w:lang w:val="el-GR"/>
                    </w:rPr>
                  </w:pP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O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τύπος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αυτός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δίνει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μέγιστη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καρδιακή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συχνότητα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.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 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μέγιστη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καρδιακή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συχνότητα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είναι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αναμενόμενη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μέγιστη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τιμή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καρδιακών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παλμών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που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μπορεί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φθάσει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καρδιά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Style w:val="a3"/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μας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τιμή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αυτή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μπορεί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διαφέρει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σημαντικά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από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άτομο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άτομο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Επίσης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,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είναι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καλό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γνωρίζετε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ότι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υπάρχουν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πιο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αξιόπιστοι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τρόποι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να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υπολογιστεί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μέγιστη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καρδιακή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συχνότητα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(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π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.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χ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.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σ’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ένα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καρδιολογικό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εργαστήριο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με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το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ηλεκτροκαρδιογρά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φημα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 xml:space="preserve"> 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κόπωσης</w:t>
                  </w:r>
                  <w:r w:rsidRPr="0097636E">
                    <w:rPr>
                      <w:rFonts w:ascii="Meiryo" w:eastAsia="Meiryo" w:hAnsi="Meiryo" w:cs="Meiryo" w:hint="eastAsia"/>
                      <w:sz w:val="24"/>
                      <w:szCs w:val="24"/>
                      <w:lang w:val="el-GR" w:bidi="ar"/>
                    </w:rPr>
                    <w:t>).</w:t>
                  </w:r>
                  <w:r>
                    <w:rPr>
                      <w:rFonts w:ascii="Meiryo" w:eastAsia="Meiryo" w:hAnsi="Meiryo" w:cs="Meiryo" w:hint="eastAsia"/>
                      <w:sz w:val="24"/>
                      <w:szCs w:val="24"/>
                      <w:lang w:bidi="ar"/>
                    </w:rPr>
                    <w:t>   </w:t>
                  </w:r>
                  <w:r>
                    <w:rPr>
                      <w:rFonts w:ascii="Meiryo" w:eastAsia="Meiryo" w:hAnsi="Meiryo" w:cs="Meiryo" w:hint="eastAsia"/>
                      <w:noProof/>
                      <w:sz w:val="24"/>
                      <w:szCs w:val="24"/>
                    </w:rPr>
                    <w:drawing>
                      <wp:inline distT="0" distB="0" distL="114300" distR="114300">
                        <wp:extent cx="304800" cy="304800"/>
                        <wp:effectExtent l="0" t="0" r="0" b="0"/>
                        <wp:docPr id="17" name="Picture 3" descr="IMG_258">
                          <a:hlinkClick xmlns:a="http://schemas.openxmlformats.org/drawingml/2006/main" r:id="rId21" tooltip="Καρδιογράφημα - Η διαγνωστική του αξία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3" descr="IMG_2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211B" w:rsidRPr="0097636E" w:rsidRDefault="008E211B">
            <w:pPr>
              <w:jc w:val="both"/>
              <w:rPr>
                <w:rFonts w:ascii="Meiryo" w:eastAsia="Meiryo" w:hAnsi="Meiryo" w:cs="Meiryo"/>
                <w:color w:val="000000"/>
                <w:sz w:val="21"/>
                <w:szCs w:val="21"/>
                <w:lang w:val="el-GR"/>
              </w:rPr>
            </w:pPr>
          </w:p>
        </w:tc>
      </w:tr>
    </w:tbl>
    <w:p w:rsidR="008E211B" w:rsidRDefault="008E211B">
      <w:pPr>
        <w:rPr>
          <w:rFonts w:ascii="Meiryo" w:eastAsia="Meiryo" w:hAnsi="Meiryo" w:cs="Meiryo"/>
          <w:b/>
          <w:bCs/>
          <w:i/>
          <w:iCs/>
          <w:sz w:val="28"/>
          <w:szCs w:val="28"/>
          <w:lang w:val="el-GR"/>
        </w:rPr>
      </w:pPr>
    </w:p>
    <w:sectPr w:rsidR="008E211B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3D16BC"/>
    <w:multiLevelType w:val="multilevel"/>
    <w:tmpl w:val="9D3D16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AED5E83A"/>
    <w:multiLevelType w:val="multilevel"/>
    <w:tmpl w:val="AED5E8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C5B7BD75"/>
    <w:multiLevelType w:val="multilevel"/>
    <w:tmpl w:val="C5B7BD7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CA61426"/>
    <w:multiLevelType w:val="multilevel"/>
    <w:tmpl w:val="1CA614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551F5C"/>
    <w:rsid w:val="008E211B"/>
    <w:rsid w:val="0097636E"/>
    <w:rsid w:val="07551F5C"/>
    <w:rsid w:val="17DC2291"/>
    <w:rsid w:val="5921258A"/>
    <w:rsid w:val="77E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2AF3A-634C-4136-BCA8-26C8798E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-">
    <w:name w:val="Hyperlink"/>
    <w:basedOn w:val="a0"/>
    <w:qFormat/>
    <w:rPr>
      <w:color w:val="0000FF"/>
      <w:u w:val="single"/>
    </w:rPr>
  </w:style>
  <w:style w:type="character" w:styleId="a3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hotodentro.edu.gr/v/item/video/8522/567" TargetMode="External"/><Relationship Id="rId18" Type="http://schemas.openxmlformats.org/officeDocument/2006/relationships/hyperlink" Target="http://photodentro.edu.gr/v/item/video/8522/1086" TargetMode="External"/><Relationship Id="rId3" Type="http://schemas.openxmlformats.org/officeDocument/2006/relationships/styles" Target="styles.xml"/><Relationship Id="rId21" Type="http://schemas.openxmlformats.org/officeDocument/2006/relationships/hyperlink" Target="http://photodentro.edu.gr/v/item/ds/8521/4124" TargetMode="External"/><Relationship Id="rId7" Type="http://schemas.openxmlformats.org/officeDocument/2006/relationships/hyperlink" Target="http://photodentro.edu.gr/v/item/video/8522/593" TargetMode="External"/><Relationship Id="rId12" Type="http://schemas.openxmlformats.org/officeDocument/2006/relationships/hyperlink" Target="http://photodentro.edu.gr/v/item/video/8522/596" TargetMode="External"/><Relationship Id="rId17" Type="http://schemas.openxmlformats.org/officeDocument/2006/relationships/hyperlink" Target="http://photodentro.edu.gr/v/item/video/8522/10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otodentro.edu.gr/v/item/video/8522/1064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hotodentro.edu.gr/v/item/video/8522/59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hotodentro.edu.gr/v/item/video/8522/56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hotodentro.edu.gr/v/item/video/8522/595" TargetMode="External"/><Relationship Id="rId19" Type="http://schemas.openxmlformats.org/officeDocument/2006/relationships/hyperlink" Target="http://photodentro.edu.gr/v/item/video/8522/10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otodentro.edu.gr/v/item/video/8522/594" TargetMode="External"/><Relationship Id="rId14" Type="http://schemas.openxmlformats.org/officeDocument/2006/relationships/hyperlink" Target="http://photodentro.edu.gr/v/item/video/8522/568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888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Νίκος</cp:lastModifiedBy>
  <cp:revision>2</cp:revision>
  <dcterms:created xsi:type="dcterms:W3CDTF">2020-04-09T10:52:00Z</dcterms:created>
  <dcterms:modified xsi:type="dcterms:W3CDTF">2020-04-09T10:52:00Z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